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7E14" w:rsidRPr="0028169F" w:rsidRDefault="00967E14" w:rsidP="00967E14">
      <w:pPr>
        <w:pStyle w:val="Style2"/>
        <w:widowControl/>
        <w:rPr>
          <w:rStyle w:val="FontStyle17"/>
        </w:rPr>
      </w:pPr>
      <w:r w:rsidRPr="0028169F">
        <w:rPr>
          <w:rStyle w:val="FontStyle17"/>
        </w:rPr>
        <w:t xml:space="preserve">Medikal Bilgi Sistemlerinde Güvenlik, Mahremiyet ve Kimlik Doğrulama </w:t>
      </w:r>
    </w:p>
    <w:p w:rsidR="005F39CA" w:rsidRPr="005F4A7C" w:rsidRDefault="005F39CA">
      <w:pPr>
        <w:pStyle w:val="Style2"/>
        <w:widowControl/>
        <w:spacing w:before="38"/>
        <w:rPr>
          <w:rStyle w:val="FontStyle17"/>
          <w:sz w:val="20"/>
          <w:szCs w:val="20"/>
        </w:rPr>
      </w:pPr>
    </w:p>
    <w:p w:rsidR="005F39CA" w:rsidRPr="0028169F" w:rsidRDefault="00967E14">
      <w:pPr>
        <w:pStyle w:val="Style3"/>
        <w:widowControl/>
        <w:spacing w:before="134"/>
        <w:rPr>
          <w:rStyle w:val="FontStyle18"/>
          <w:vertAlign w:val="superscript"/>
        </w:rPr>
      </w:pPr>
      <w:r w:rsidRPr="0028169F">
        <w:rPr>
          <w:rStyle w:val="FontStyle18"/>
        </w:rPr>
        <w:t>Can Eren Aladağ</w:t>
      </w:r>
      <w:r w:rsidR="004D5B69" w:rsidRPr="0028169F">
        <w:rPr>
          <w:rStyle w:val="FontStyle18"/>
          <w:vertAlign w:val="superscript"/>
        </w:rPr>
        <w:t>1</w:t>
      </w:r>
      <w:r w:rsidR="004D5B69" w:rsidRPr="0028169F">
        <w:rPr>
          <w:rStyle w:val="FontStyle18"/>
        </w:rPr>
        <w:t xml:space="preserve">, </w:t>
      </w:r>
      <w:r w:rsidRPr="0028169F">
        <w:rPr>
          <w:rStyle w:val="FontStyle18"/>
        </w:rPr>
        <w:t>Ercan Kurtarangil</w:t>
      </w:r>
      <w:r w:rsidR="00584024" w:rsidRPr="0028169F">
        <w:rPr>
          <w:rStyle w:val="FontStyle18"/>
          <w:vertAlign w:val="superscript"/>
        </w:rPr>
        <w:t>1</w:t>
      </w:r>
      <w:r w:rsidRPr="0028169F">
        <w:rPr>
          <w:rStyle w:val="FontStyle18"/>
        </w:rPr>
        <w:t xml:space="preserve">, </w:t>
      </w:r>
      <w:r w:rsidR="002618D3" w:rsidRPr="0028169F">
        <w:rPr>
          <w:rStyle w:val="FontStyle18"/>
        </w:rPr>
        <w:t>Şerif Bahtiyar</w:t>
      </w:r>
      <w:r w:rsidR="00584024" w:rsidRPr="0028169F">
        <w:rPr>
          <w:rStyle w:val="FontStyle18"/>
          <w:vertAlign w:val="superscript"/>
        </w:rPr>
        <w:t>2</w:t>
      </w:r>
    </w:p>
    <w:p w:rsidR="005F39CA" w:rsidRPr="0028169F" w:rsidRDefault="004D5B69">
      <w:pPr>
        <w:pStyle w:val="Style5"/>
        <w:widowControl/>
        <w:tabs>
          <w:tab w:val="left" w:pos="106"/>
        </w:tabs>
        <w:spacing w:before="38" w:line="100" w:lineRule="atLeast"/>
        <w:rPr>
          <w:rStyle w:val="FontStyle20"/>
        </w:rPr>
      </w:pPr>
      <w:r w:rsidRPr="0028169F">
        <w:rPr>
          <w:rStyle w:val="FontStyle20"/>
          <w:vertAlign w:val="superscript"/>
        </w:rPr>
        <w:t>1</w:t>
      </w:r>
      <w:r w:rsidRPr="0028169F">
        <w:rPr>
          <w:rStyle w:val="FontStyle20"/>
        </w:rPr>
        <w:tab/>
      </w:r>
      <w:r w:rsidR="002618D3" w:rsidRPr="0028169F">
        <w:rPr>
          <w:rStyle w:val="FontStyle20"/>
        </w:rPr>
        <w:t>İstanbul Teknik Üniversitesi</w:t>
      </w:r>
      <w:r w:rsidRPr="0028169F">
        <w:rPr>
          <w:rStyle w:val="FontStyle20"/>
        </w:rPr>
        <w:t xml:space="preserve">, </w:t>
      </w:r>
      <w:r w:rsidR="002618D3" w:rsidRPr="0028169F">
        <w:rPr>
          <w:rStyle w:val="FontStyle20"/>
        </w:rPr>
        <w:t>Bilgisayar Mühendisliği</w:t>
      </w:r>
      <w:r w:rsidRPr="0028169F">
        <w:rPr>
          <w:rStyle w:val="FontStyle20"/>
        </w:rPr>
        <w:t xml:space="preserve"> Bölümü,</w:t>
      </w:r>
      <w:r w:rsidR="00584024" w:rsidRPr="0028169F">
        <w:rPr>
          <w:rStyle w:val="FontStyle20"/>
        </w:rPr>
        <w:t xml:space="preserve"> Ayazağa,</w:t>
      </w:r>
      <w:r w:rsidRPr="0028169F">
        <w:rPr>
          <w:rStyle w:val="FontStyle20"/>
        </w:rPr>
        <w:t xml:space="preserve"> </w:t>
      </w:r>
      <w:r w:rsidR="002618D3" w:rsidRPr="0028169F">
        <w:rPr>
          <w:rStyle w:val="FontStyle20"/>
        </w:rPr>
        <w:t>İstanbul</w:t>
      </w:r>
    </w:p>
    <w:p w:rsidR="0028169F" w:rsidRPr="0028169F" w:rsidRDefault="00584024" w:rsidP="00B46AB0">
      <w:pPr>
        <w:pStyle w:val="Style5"/>
        <w:widowControl/>
        <w:tabs>
          <w:tab w:val="left" w:pos="106"/>
        </w:tabs>
        <w:spacing w:before="5"/>
        <w:ind w:right="2944"/>
        <w:rPr>
          <w:rStyle w:val="FontStyle20"/>
        </w:rPr>
      </w:pPr>
      <w:r w:rsidRPr="0028169F">
        <w:rPr>
          <w:rStyle w:val="FontStyle20"/>
          <w:vertAlign w:val="superscript"/>
        </w:rPr>
        <w:t>2</w:t>
      </w:r>
      <w:r w:rsidR="004D5B69" w:rsidRPr="0028169F">
        <w:rPr>
          <w:rStyle w:val="FontStyle20"/>
        </w:rPr>
        <w:tab/>
      </w:r>
      <w:r w:rsidR="002618D3" w:rsidRPr="0028169F">
        <w:rPr>
          <w:rStyle w:val="FontStyle20"/>
        </w:rPr>
        <w:t>Progress Ar-Ge Merkezi</w:t>
      </w:r>
      <w:r w:rsidR="004D5B69" w:rsidRPr="0028169F">
        <w:rPr>
          <w:rStyle w:val="FontStyle20"/>
        </w:rPr>
        <w:t xml:space="preserve">, </w:t>
      </w:r>
      <w:proofErr w:type="spellStart"/>
      <w:r w:rsidR="002618D3" w:rsidRPr="0028169F">
        <w:rPr>
          <w:rStyle w:val="FontStyle20"/>
        </w:rPr>
        <w:t>Provus</w:t>
      </w:r>
      <w:proofErr w:type="spellEnd"/>
      <w:r w:rsidR="002618D3" w:rsidRPr="0028169F">
        <w:rPr>
          <w:rStyle w:val="FontStyle20"/>
        </w:rPr>
        <w:t xml:space="preserve"> Bilişim Hizmetleri </w:t>
      </w:r>
      <w:r w:rsidR="0028169F" w:rsidRPr="0028169F">
        <w:rPr>
          <w:rStyle w:val="FontStyle20"/>
        </w:rPr>
        <w:t xml:space="preserve"> </w:t>
      </w:r>
      <w:r w:rsidR="002618D3" w:rsidRPr="0028169F">
        <w:rPr>
          <w:rStyle w:val="FontStyle20"/>
        </w:rPr>
        <w:t>A.Ş</w:t>
      </w:r>
      <w:proofErr w:type="gramStart"/>
      <w:r w:rsidR="002618D3" w:rsidRPr="0028169F">
        <w:rPr>
          <w:rStyle w:val="FontStyle20"/>
        </w:rPr>
        <w:t>.</w:t>
      </w:r>
      <w:r w:rsidR="004D5B69" w:rsidRPr="0028169F">
        <w:rPr>
          <w:rStyle w:val="FontStyle20"/>
        </w:rPr>
        <w:t>,</w:t>
      </w:r>
      <w:proofErr w:type="gramEnd"/>
      <w:r w:rsidR="004D5B69" w:rsidRPr="0028169F">
        <w:rPr>
          <w:rStyle w:val="FontStyle20"/>
        </w:rPr>
        <w:t xml:space="preserve"> </w:t>
      </w:r>
      <w:r w:rsidRPr="0028169F">
        <w:rPr>
          <w:rStyle w:val="FontStyle20"/>
        </w:rPr>
        <w:t>Şiş</w:t>
      </w:r>
      <w:r w:rsidR="00BF7609" w:rsidRPr="0028169F">
        <w:rPr>
          <w:rStyle w:val="FontStyle20"/>
        </w:rPr>
        <w:t xml:space="preserve">li, </w:t>
      </w:r>
      <w:r w:rsidR="002618D3" w:rsidRPr="0028169F">
        <w:rPr>
          <w:rStyle w:val="FontStyle20"/>
        </w:rPr>
        <w:t>İstanbul</w:t>
      </w:r>
      <w:r w:rsidR="004D5B69" w:rsidRPr="0028169F">
        <w:rPr>
          <w:rStyle w:val="FontStyle20"/>
        </w:rPr>
        <w:t xml:space="preserve"> </w:t>
      </w:r>
    </w:p>
    <w:p w:rsidR="005F39CA" w:rsidRPr="0028169F" w:rsidRDefault="00D6606D" w:rsidP="00B46AB0">
      <w:pPr>
        <w:pStyle w:val="Style5"/>
        <w:widowControl/>
        <w:tabs>
          <w:tab w:val="left" w:pos="106"/>
        </w:tabs>
        <w:spacing w:before="5"/>
        <w:ind w:right="2944"/>
        <w:rPr>
          <w:rStyle w:val="FontStyle18"/>
          <w:sz w:val="24"/>
          <w:szCs w:val="24"/>
        </w:rPr>
      </w:pPr>
      <w:hyperlink r:id="rId5" w:history="1">
        <w:r w:rsidR="005F128B" w:rsidRPr="0028169F">
          <w:rPr>
            <w:rStyle w:val="Hyperlink"/>
          </w:rPr>
          <w:t>aladagc@itu.edu.tr</w:t>
        </w:r>
      </w:hyperlink>
      <w:r w:rsidR="004D5B69" w:rsidRPr="0028169F">
        <w:rPr>
          <w:rStyle w:val="FontStyle20"/>
          <w:sz w:val="24"/>
          <w:szCs w:val="24"/>
          <w:lang w:val="en-US"/>
        </w:rPr>
        <w:t xml:space="preserve">, </w:t>
      </w:r>
      <w:hyperlink r:id="rId6" w:history="1">
        <w:r w:rsidR="005F128B" w:rsidRPr="0028169F">
          <w:rPr>
            <w:rStyle w:val="Hyperlink"/>
          </w:rPr>
          <w:t>kurtarangil@itu.edu.tr</w:t>
        </w:r>
      </w:hyperlink>
      <w:r w:rsidR="005F128B" w:rsidRPr="0028169F">
        <w:rPr>
          <w:rStyle w:val="FontStyle20"/>
          <w:sz w:val="24"/>
          <w:szCs w:val="24"/>
          <w:lang w:val="en-US"/>
        </w:rPr>
        <w:t xml:space="preserve">, </w:t>
      </w:r>
      <w:hyperlink r:id="rId7" w:history="1">
        <w:r w:rsidR="0028169F" w:rsidRPr="0028169F">
          <w:rPr>
            <w:rStyle w:val="Hyperlink"/>
          </w:rPr>
          <w:t>serif.bahtiyar@provus.com.tr</w:t>
        </w:r>
      </w:hyperlink>
    </w:p>
    <w:p w:rsidR="0003529F" w:rsidRPr="005F4A7C" w:rsidRDefault="004D5B69" w:rsidP="00B762ED">
      <w:pPr>
        <w:pStyle w:val="Style4"/>
        <w:widowControl/>
        <w:spacing w:before="178" w:after="240"/>
        <w:rPr>
          <w:rStyle w:val="FontStyle32"/>
        </w:rPr>
      </w:pPr>
      <w:r w:rsidRPr="005F4A7C">
        <w:rPr>
          <w:rStyle w:val="FontStyle18"/>
          <w:sz w:val="20"/>
          <w:szCs w:val="20"/>
        </w:rPr>
        <w:t xml:space="preserve">Özet: </w:t>
      </w:r>
      <w:r w:rsidR="0011011D" w:rsidRPr="005F4A7C">
        <w:rPr>
          <w:rStyle w:val="FontStyle32"/>
        </w:rPr>
        <w:t>Medikal bilgi s</w:t>
      </w:r>
      <w:r w:rsidR="005F128B" w:rsidRPr="005F4A7C">
        <w:rPr>
          <w:rStyle w:val="FontStyle32"/>
        </w:rPr>
        <w:t>istemleri, bilgisayar tabanlı bilgi sistemlerini kullanarak sağlık hiz</w:t>
      </w:r>
      <w:r w:rsidR="00CA4661" w:rsidRPr="005F4A7C">
        <w:rPr>
          <w:rStyle w:val="FontStyle32"/>
        </w:rPr>
        <w:t>met</w:t>
      </w:r>
      <w:r w:rsidR="00020FE2" w:rsidRPr="005F4A7C">
        <w:rPr>
          <w:rStyle w:val="FontStyle32"/>
        </w:rPr>
        <w:t>lerini</w:t>
      </w:r>
      <w:r w:rsidR="00CA4661" w:rsidRPr="005F4A7C">
        <w:rPr>
          <w:rStyle w:val="FontStyle32"/>
        </w:rPr>
        <w:t xml:space="preserve"> geliş</w:t>
      </w:r>
      <w:r w:rsidR="00020FE2" w:rsidRPr="005F4A7C">
        <w:rPr>
          <w:rStyle w:val="FontStyle32"/>
        </w:rPr>
        <w:t>tirmektedir</w:t>
      </w:r>
      <w:r w:rsidR="00626305">
        <w:rPr>
          <w:rStyle w:val="FontStyle32"/>
        </w:rPr>
        <w:t>ler</w:t>
      </w:r>
      <w:r w:rsidR="0003529F" w:rsidRPr="005F4A7C">
        <w:rPr>
          <w:rStyle w:val="FontStyle32"/>
        </w:rPr>
        <w:t xml:space="preserve">. </w:t>
      </w:r>
      <w:r w:rsidR="0011011D" w:rsidRPr="005F4A7C">
        <w:rPr>
          <w:rStyle w:val="FontStyle32"/>
        </w:rPr>
        <w:t xml:space="preserve">Bu </w:t>
      </w:r>
      <w:r w:rsidR="00440CDB" w:rsidRPr="005F4A7C">
        <w:rPr>
          <w:rStyle w:val="FontStyle32"/>
        </w:rPr>
        <w:t xml:space="preserve">medikal </w:t>
      </w:r>
      <w:r w:rsidR="0011011D" w:rsidRPr="005F4A7C">
        <w:rPr>
          <w:rStyle w:val="FontStyle32"/>
        </w:rPr>
        <w:t>sistemler</w:t>
      </w:r>
      <w:r w:rsidR="00CA4661" w:rsidRPr="005F4A7C">
        <w:rPr>
          <w:rStyle w:val="FontStyle32"/>
        </w:rPr>
        <w:t>, tanı, tedavi, sağlık verilerinin toplanması ve yönetilmesi gibi alan</w:t>
      </w:r>
      <w:r w:rsidR="00C35FD8" w:rsidRPr="005F4A7C">
        <w:rPr>
          <w:rStyle w:val="FontStyle32"/>
        </w:rPr>
        <w:t>lar</w:t>
      </w:r>
      <w:r w:rsidR="00CA4661" w:rsidRPr="005F4A7C">
        <w:rPr>
          <w:rStyle w:val="FontStyle32"/>
        </w:rPr>
        <w:t xml:space="preserve">da yeni çözümler </w:t>
      </w:r>
      <w:r w:rsidR="0011011D" w:rsidRPr="005F4A7C">
        <w:rPr>
          <w:rStyle w:val="FontStyle32"/>
        </w:rPr>
        <w:t xml:space="preserve">getirirler. </w:t>
      </w:r>
      <w:r w:rsidR="00C35FD8" w:rsidRPr="005F4A7C">
        <w:rPr>
          <w:rStyle w:val="FontStyle32"/>
        </w:rPr>
        <w:t>Ancak, k</w:t>
      </w:r>
      <w:r w:rsidR="0011011D" w:rsidRPr="005F4A7C">
        <w:rPr>
          <w:rStyle w:val="FontStyle32"/>
        </w:rPr>
        <w:t xml:space="preserve">işisel bilgileri </w:t>
      </w:r>
      <w:r w:rsidR="004E18DF" w:rsidRPr="005F4A7C">
        <w:rPr>
          <w:rStyle w:val="FontStyle32"/>
        </w:rPr>
        <w:t xml:space="preserve">ve sağlık ile ilgili bilgileri içermesi </w:t>
      </w:r>
      <w:r w:rsidR="0011011D" w:rsidRPr="005F4A7C">
        <w:rPr>
          <w:rStyle w:val="FontStyle32"/>
        </w:rPr>
        <w:t xml:space="preserve">sebebi ile </w:t>
      </w:r>
      <w:r w:rsidR="004E18DF" w:rsidRPr="005F4A7C">
        <w:rPr>
          <w:rStyle w:val="FontStyle32"/>
        </w:rPr>
        <w:t>m</w:t>
      </w:r>
      <w:r w:rsidR="0011011D" w:rsidRPr="005F4A7C">
        <w:rPr>
          <w:rStyle w:val="FontStyle32"/>
        </w:rPr>
        <w:t xml:space="preserve">edikal bilgi sistemlerinin </w:t>
      </w:r>
      <w:r w:rsidR="00CA4661" w:rsidRPr="005F4A7C">
        <w:rPr>
          <w:rStyle w:val="FontStyle32"/>
        </w:rPr>
        <w:t>güvenli</w:t>
      </w:r>
      <w:r w:rsidR="0003529F" w:rsidRPr="005F4A7C">
        <w:rPr>
          <w:rStyle w:val="FontStyle32"/>
        </w:rPr>
        <w:t>ği</w:t>
      </w:r>
      <w:r w:rsidR="004E18DF" w:rsidRPr="005F4A7C">
        <w:rPr>
          <w:rStyle w:val="FontStyle32"/>
        </w:rPr>
        <w:t xml:space="preserve"> kritik önemdedir</w:t>
      </w:r>
      <w:r w:rsidR="00CA4661" w:rsidRPr="005F4A7C">
        <w:rPr>
          <w:rStyle w:val="FontStyle32"/>
        </w:rPr>
        <w:t xml:space="preserve">. </w:t>
      </w:r>
      <w:r w:rsidR="0011011D" w:rsidRPr="005F4A7C">
        <w:rPr>
          <w:rStyle w:val="FontStyle32"/>
        </w:rPr>
        <w:t xml:space="preserve">Bu çalışmamızda, </w:t>
      </w:r>
      <w:r w:rsidR="0003529F" w:rsidRPr="005F4A7C">
        <w:rPr>
          <w:rStyle w:val="FontStyle32"/>
        </w:rPr>
        <w:t xml:space="preserve">öncelikle </w:t>
      </w:r>
      <w:r w:rsidR="0011011D" w:rsidRPr="005F4A7C">
        <w:rPr>
          <w:rStyle w:val="FontStyle32"/>
        </w:rPr>
        <w:t>medikal</w:t>
      </w:r>
      <w:r w:rsidR="000C6F5E" w:rsidRPr="005F4A7C">
        <w:rPr>
          <w:rStyle w:val="FontStyle32"/>
        </w:rPr>
        <w:t xml:space="preserve"> alanda kullanılan </w:t>
      </w:r>
      <w:r w:rsidR="0011011D" w:rsidRPr="005F4A7C">
        <w:rPr>
          <w:rStyle w:val="FontStyle32"/>
        </w:rPr>
        <w:t xml:space="preserve">bilgi </w:t>
      </w:r>
      <w:r w:rsidR="000C6F5E" w:rsidRPr="005F4A7C">
        <w:rPr>
          <w:rStyle w:val="FontStyle32"/>
        </w:rPr>
        <w:t>sistemler</w:t>
      </w:r>
      <w:r w:rsidR="0011011D" w:rsidRPr="005F4A7C">
        <w:rPr>
          <w:rStyle w:val="FontStyle32"/>
        </w:rPr>
        <w:t>i</w:t>
      </w:r>
      <w:r w:rsidR="00CA4661" w:rsidRPr="005F4A7C">
        <w:rPr>
          <w:rStyle w:val="FontStyle32"/>
        </w:rPr>
        <w:t xml:space="preserve"> incelenmiş</w:t>
      </w:r>
      <w:r w:rsidR="0003529F" w:rsidRPr="005F4A7C">
        <w:rPr>
          <w:rStyle w:val="FontStyle32"/>
        </w:rPr>
        <w:t xml:space="preserve">tir. Daha sonra, </w:t>
      </w:r>
      <w:r w:rsidR="004E18DF" w:rsidRPr="005F4A7C">
        <w:rPr>
          <w:rStyle w:val="FontStyle32"/>
        </w:rPr>
        <w:t xml:space="preserve">bu sistemler ile ilgili </w:t>
      </w:r>
      <w:r w:rsidR="0011011D" w:rsidRPr="005F4A7C">
        <w:rPr>
          <w:rStyle w:val="FontStyle32"/>
        </w:rPr>
        <w:t>m</w:t>
      </w:r>
      <w:r w:rsidR="0003529F" w:rsidRPr="005F4A7C">
        <w:rPr>
          <w:rStyle w:val="FontStyle32"/>
        </w:rPr>
        <w:t>ahremiyet tehditleri</w:t>
      </w:r>
      <w:r w:rsidR="004E18DF" w:rsidRPr="005F4A7C">
        <w:rPr>
          <w:rStyle w:val="FontStyle32"/>
        </w:rPr>
        <w:t xml:space="preserve">, gereklilikleri ve </w:t>
      </w:r>
      <w:r w:rsidR="0003529F" w:rsidRPr="005F4A7C">
        <w:rPr>
          <w:rStyle w:val="FontStyle32"/>
        </w:rPr>
        <w:t xml:space="preserve">koruma yöntemleri çeşitli kategorilerde sınıflandırılarak incelenmiştir. </w:t>
      </w:r>
      <w:r w:rsidR="0011011D" w:rsidRPr="005F4A7C">
        <w:rPr>
          <w:rStyle w:val="FontStyle32"/>
        </w:rPr>
        <w:t>M</w:t>
      </w:r>
      <w:r w:rsidR="0003529F" w:rsidRPr="005F4A7C">
        <w:rPr>
          <w:rStyle w:val="FontStyle32"/>
        </w:rPr>
        <w:t xml:space="preserve">edikal bilgi </w:t>
      </w:r>
      <w:r w:rsidR="004E7A88" w:rsidRPr="005F4A7C">
        <w:rPr>
          <w:rStyle w:val="FontStyle32"/>
        </w:rPr>
        <w:t xml:space="preserve">sistemlerinin </w:t>
      </w:r>
      <w:r w:rsidR="004E18DF" w:rsidRPr="005F4A7C">
        <w:rPr>
          <w:rStyle w:val="FontStyle32"/>
        </w:rPr>
        <w:t xml:space="preserve">güvenliğinde </w:t>
      </w:r>
      <w:r w:rsidR="004E7A88" w:rsidRPr="005F4A7C">
        <w:rPr>
          <w:rStyle w:val="FontStyle32"/>
        </w:rPr>
        <w:t xml:space="preserve">diğer bir önemli konu </w:t>
      </w:r>
      <w:r w:rsidR="0003529F" w:rsidRPr="005F4A7C">
        <w:rPr>
          <w:rStyle w:val="FontStyle32"/>
        </w:rPr>
        <w:t>kimlik doğrulama</w:t>
      </w:r>
      <w:r w:rsidR="004E18DF" w:rsidRPr="005F4A7C">
        <w:rPr>
          <w:rStyle w:val="FontStyle32"/>
        </w:rPr>
        <w:t>dır. Bu çalışmamızda, bu sistemlerde kullanılan ki</w:t>
      </w:r>
      <w:r w:rsidR="00412178">
        <w:rPr>
          <w:rStyle w:val="FontStyle32"/>
        </w:rPr>
        <w:t xml:space="preserve">mlik doğrulama yöntemleri ve </w:t>
      </w:r>
      <w:proofErr w:type="spellStart"/>
      <w:r w:rsidR="00412178">
        <w:rPr>
          <w:rStyle w:val="FontStyle32"/>
        </w:rPr>
        <w:t>biy</w:t>
      </w:r>
      <w:r w:rsidR="004E18DF" w:rsidRPr="005F4A7C">
        <w:rPr>
          <w:rStyle w:val="FontStyle32"/>
        </w:rPr>
        <w:t>ometrik</w:t>
      </w:r>
      <w:proofErr w:type="spellEnd"/>
      <w:r w:rsidR="004E18DF" w:rsidRPr="005F4A7C">
        <w:rPr>
          <w:rStyle w:val="FontStyle32"/>
        </w:rPr>
        <w:t xml:space="preserve"> kimlik doğrulama gibi olası kimlik doğrulama yöntemleri incelenmiştir.</w:t>
      </w:r>
      <w:r w:rsidR="0003529F" w:rsidRPr="005F4A7C">
        <w:rPr>
          <w:rStyle w:val="FontStyle32"/>
        </w:rPr>
        <w:t xml:space="preserve"> Son olarak bu </w:t>
      </w:r>
      <w:r w:rsidR="004E7A88" w:rsidRPr="005F4A7C">
        <w:rPr>
          <w:rStyle w:val="FontStyle32"/>
        </w:rPr>
        <w:t>medikal bilgi sistemlerindeki</w:t>
      </w:r>
      <w:r w:rsidR="0003529F" w:rsidRPr="005F4A7C">
        <w:rPr>
          <w:rStyle w:val="FontStyle32"/>
        </w:rPr>
        <w:t xml:space="preserve"> s</w:t>
      </w:r>
      <w:r w:rsidR="004E7A88" w:rsidRPr="005F4A7C">
        <w:rPr>
          <w:rStyle w:val="FontStyle32"/>
        </w:rPr>
        <w:t>orunlar ve gelecekte çalışılacak</w:t>
      </w:r>
      <w:r w:rsidR="00F83DF4" w:rsidRPr="005F4A7C">
        <w:rPr>
          <w:rStyle w:val="FontStyle32"/>
        </w:rPr>
        <w:t xml:space="preserve"> konular irdelenmiştir</w:t>
      </w:r>
      <w:r w:rsidR="0003529F" w:rsidRPr="005F4A7C">
        <w:rPr>
          <w:rStyle w:val="FontStyle32"/>
        </w:rPr>
        <w:t>.</w:t>
      </w:r>
    </w:p>
    <w:p w:rsidR="005F39CA" w:rsidRPr="005F4A7C" w:rsidRDefault="004D5B69">
      <w:pPr>
        <w:pStyle w:val="Style4"/>
        <w:widowControl/>
        <w:spacing w:before="19" w:line="269" w:lineRule="exact"/>
        <w:ind w:right="1440"/>
        <w:jc w:val="left"/>
        <w:rPr>
          <w:rStyle w:val="FontStyle32"/>
        </w:rPr>
      </w:pPr>
      <w:r w:rsidRPr="005F4A7C">
        <w:rPr>
          <w:rStyle w:val="FontStyle31"/>
        </w:rPr>
        <w:t xml:space="preserve">Anahtar Sözcükler: </w:t>
      </w:r>
      <w:r w:rsidR="00F83DF4" w:rsidRPr="005F4A7C">
        <w:rPr>
          <w:rStyle w:val="FontStyle32"/>
        </w:rPr>
        <w:t>Medikal Bil</w:t>
      </w:r>
      <w:r w:rsidR="00A764AC" w:rsidRPr="005F4A7C">
        <w:rPr>
          <w:rStyle w:val="FontStyle32"/>
        </w:rPr>
        <w:t>gi Sistemleri, M</w:t>
      </w:r>
      <w:r w:rsidR="00F83DF4" w:rsidRPr="005F4A7C">
        <w:rPr>
          <w:rStyle w:val="FontStyle32"/>
        </w:rPr>
        <w:t xml:space="preserve">ahremiyet, </w:t>
      </w:r>
      <w:r w:rsidR="00A764AC" w:rsidRPr="005F4A7C">
        <w:rPr>
          <w:rStyle w:val="FontStyle32"/>
        </w:rPr>
        <w:t>Mahremiyet Koruma Katmanları, K</w:t>
      </w:r>
      <w:r w:rsidR="00C07428" w:rsidRPr="005F4A7C">
        <w:rPr>
          <w:rStyle w:val="FontStyle32"/>
        </w:rPr>
        <w:t>imlik D</w:t>
      </w:r>
      <w:r w:rsidR="00F83DF4" w:rsidRPr="005F4A7C">
        <w:rPr>
          <w:rStyle w:val="FontStyle32"/>
        </w:rPr>
        <w:t>oğrulama</w:t>
      </w:r>
      <w:r w:rsidRPr="005F4A7C">
        <w:rPr>
          <w:rStyle w:val="FontStyle32"/>
        </w:rPr>
        <w:t>.</w:t>
      </w:r>
    </w:p>
    <w:p w:rsidR="005F39CA" w:rsidRPr="005F4A7C" w:rsidRDefault="005F39CA">
      <w:pPr>
        <w:pStyle w:val="Style1"/>
        <w:widowControl/>
        <w:spacing w:line="240" w:lineRule="exact"/>
        <w:jc w:val="left"/>
        <w:rPr>
          <w:sz w:val="20"/>
          <w:szCs w:val="20"/>
        </w:rPr>
      </w:pPr>
    </w:p>
    <w:p w:rsidR="00967E14" w:rsidRPr="005F4A7C" w:rsidRDefault="00B46552" w:rsidP="00967E14">
      <w:pPr>
        <w:suppressAutoHyphens w:val="0"/>
        <w:autoSpaceDN w:val="0"/>
        <w:adjustRightInd w:val="0"/>
        <w:spacing w:after="240"/>
        <w:rPr>
          <w:b/>
          <w:sz w:val="20"/>
          <w:szCs w:val="20"/>
          <w:lang w:val="en-US" w:eastAsia="tr-TR"/>
        </w:rPr>
      </w:pPr>
      <w:r w:rsidRPr="005F4A7C">
        <w:rPr>
          <w:b/>
          <w:sz w:val="20"/>
          <w:szCs w:val="20"/>
          <w:lang w:val="en-US" w:eastAsia="tr-TR"/>
        </w:rPr>
        <w:t xml:space="preserve">Security, Privacy, and Authentication of </w:t>
      </w:r>
      <w:r w:rsidR="00967E14" w:rsidRPr="005F4A7C">
        <w:rPr>
          <w:b/>
          <w:sz w:val="20"/>
          <w:szCs w:val="20"/>
          <w:lang w:val="en-US" w:eastAsia="tr-TR"/>
        </w:rPr>
        <w:t xml:space="preserve">Medical Information Systems </w:t>
      </w:r>
    </w:p>
    <w:p w:rsidR="005F39CA" w:rsidRPr="005F4A7C" w:rsidRDefault="005F39CA">
      <w:pPr>
        <w:pStyle w:val="Style4"/>
        <w:widowControl/>
        <w:rPr>
          <w:sz w:val="20"/>
          <w:szCs w:val="20"/>
        </w:rPr>
      </w:pPr>
    </w:p>
    <w:p w:rsidR="00440CDB" w:rsidRPr="005F4A7C" w:rsidRDefault="00967E14" w:rsidP="00967E14">
      <w:pPr>
        <w:suppressAutoHyphens w:val="0"/>
        <w:autoSpaceDN w:val="0"/>
        <w:adjustRightInd w:val="0"/>
        <w:spacing w:after="240"/>
        <w:jc w:val="both"/>
        <w:rPr>
          <w:sz w:val="20"/>
          <w:szCs w:val="20"/>
          <w:lang w:val="en-US" w:eastAsia="tr-TR"/>
        </w:rPr>
      </w:pPr>
      <w:r w:rsidRPr="005F4A7C">
        <w:rPr>
          <w:b/>
          <w:sz w:val="20"/>
          <w:szCs w:val="20"/>
          <w:lang w:val="en-US" w:eastAsia="tr-TR"/>
        </w:rPr>
        <w:t>Abstract</w:t>
      </w:r>
      <w:r w:rsidR="00F83DF4" w:rsidRPr="005F4A7C">
        <w:rPr>
          <w:b/>
          <w:sz w:val="20"/>
          <w:szCs w:val="20"/>
          <w:lang w:val="en-US" w:eastAsia="tr-TR"/>
        </w:rPr>
        <w:t>:</w:t>
      </w:r>
      <w:r w:rsidR="00E9680C" w:rsidRPr="005F4A7C">
        <w:rPr>
          <w:sz w:val="20"/>
          <w:szCs w:val="20"/>
          <w:lang w:val="en-US" w:eastAsia="tr-TR"/>
        </w:rPr>
        <w:t xml:space="preserve"> </w:t>
      </w:r>
      <w:r w:rsidR="0063620B" w:rsidRPr="005F4A7C">
        <w:rPr>
          <w:sz w:val="20"/>
          <w:szCs w:val="20"/>
          <w:lang w:val="en-US" w:eastAsia="tr-TR"/>
        </w:rPr>
        <w:t xml:space="preserve">Medical information systems </w:t>
      </w:r>
      <w:r w:rsidR="00020FE2" w:rsidRPr="005F4A7C">
        <w:rPr>
          <w:sz w:val="20"/>
          <w:szCs w:val="20"/>
          <w:lang w:val="en-US" w:eastAsia="tr-TR"/>
        </w:rPr>
        <w:t xml:space="preserve">improve conventional health services </w:t>
      </w:r>
      <w:r w:rsidR="00440CDB" w:rsidRPr="005F4A7C">
        <w:rPr>
          <w:sz w:val="20"/>
          <w:szCs w:val="20"/>
          <w:lang w:val="en-US" w:eastAsia="tr-TR"/>
        </w:rPr>
        <w:t xml:space="preserve">via </w:t>
      </w:r>
      <w:r w:rsidR="00020FE2" w:rsidRPr="005F4A7C">
        <w:rPr>
          <w:sz w:val="20"/>
          <w:szCs w:val="20"/>
          <w:lang w:val="en-US" w:eastAsia="tr-TR"/>
        </w:rPr>
        <w:t xml:space="preserve">information systems. </w:t>
      </w:r>
      <w:r w:rsidR="00440CDB" w:rsidRPr="005F4A7C">
        <w:rPr>
          <w:sz w:val="20"/>
          <w:szCs w:val="20"/>
          <w:lang w:val="en-US" w:eastAsia="tr-TR"/>
        </w:rPr>
        <w:t xml:space="preserve">The medical systems are used to provide </w:t>
      </w:r>
      <w:r w:rsidR="00673206" w:rsidRPr="005F4A7C">
        <w:rPr>
          <w:sz w:val="20"/>
          <w:szCs w:val="20"/>
          <w:lang w:val="en-US" w:eastAsia="tr-TR"/>
        </w:rPr>
        <w:t xml:space="preserve">a lot of health services, such as </w:t>
      </w:r>
      <w:r w:rsidR="001D71EE" w:rsidRPr="005F4A7C">
        <w:rPr>
          <w:sz w:val="20"/>
          <w:szCs w:val="20"/>
          <w:lang w:val="en-US" w:eastAsia="tr-TR"/>
        </w:rPr>
        <w:t xml:space="preserve">diagnosis, management of patients’ information. </w:t>
      </w:r>
      <w:r w:rsidR="005B545C" w:rsidRPr="005F4A7C">
        <w:rPr>
          <w:sz w:val="20"/>
          <w:szCs w:val="20"/>
          <w:lang w:val="en-US" w:eastAsia="tr-TR"/>
        </w:rPr>
        <w:t xml:space="preserve">Because medical information systems contain patients’ information that </w:t>
      </w:r>
      <w:r w:rsidR="00FA3C64" w:rsidRPr="005F4A7C">
        <w:rPr>
          <w:sz w:val="20"/>
          <w:szCs w:val="20"/>
          <w:lang w:val="en-US" w:eastAsia="tr-TR"/>
        </w:rPr>
        <w:t xml:space="preserve">is considered as private information, security of such systems is a critical issue. In this paper, we have investigated </w:t>
      </w:r>
      <w:r w:rsidR="00B46552" w:rsidRPr="005F4A7C">
        <w:rPr>
          <w:sz w:val="20"/>
          <w:szCs w:val="20"/>
          <w:lang w:val="en-US" w:eastAsia="tr-TR"/>
        </w:rPr>
        <w:t xml:space="preserve">the concept of </w:t>
      </w:r>
      <w:r w:rsidR="00FA3C64" w:rsidRPr="005F4A7C">
        <w:rPr>
          <w:sz w:val="20"/>
          <w:szCs w:val="20"/>
          <w:lang w:val="en-US" w:eastAsia="tr-TR"/>
        </w:rPr>
        <w:t xml:space="preserve">medical information systems. Then, we have </w:t>
      </w:r>
      <w:r w:rsidR="00693F14" w:rsidRPr="005F4A7C">
        <w:rPr>
          <w:sz w:val="20"/>
          <w:szCs w:val="20"/>
          <w:lang w:val="en-US" w:eastAsia="tr-TR"/>
        </w:rPr>
        <w:t xml:space="preserve">analyzed </w:t>
      </w:r>
      <w:r w:rsidR="00B762ED" w:rsidRPr="005F4A7C">
        <w:rPr>
          <w:sz w:val="20"/>
          <w:szCs w:val="20"/>
          <w:lang w:val="en-US" w:eastAsia="tr-TR"/>
        </w:rPr>
        <w:t xml:space="preserve">by classifying </w:t>
      </w:r>
      <w:r w:rsidR="00B46552" w:rsidRPr="005F4A7C">
        <w:rPr>
          <w:sz w:val="20"/>
          <w:szCs w:val="20"/>
          <w:lang w:val="en-US" w:eastAsia="tr-TR"/>
        </w:rPr>
        <w:t xml:space="preserve">them according to </w:t>
      </w:r>
      <w:r w:rsidR="00693F14" w:rsidRPr="005F4A7C">
        <w:rPr>
          <w:sz w:val="20"/>
          <w:szCs w:val="20"/>
          <w:lang w:val="en-US" w:eastAsia="tr-TR"/>
        </w:rPr>
        <w:t xml:space="preserve">existing privacy </w:t>
      </w:r>
      <w:r w:rsidR="00B762ED" w:rsidRPr="005F4A7C">
        <w:rPr>
          <w:sz w:val="20"/>
          <w:szCs w:val="20"/>
          <w:lang w:val="en-US" w:eastAsia="tr-TR"/>
        </w:rPr>
        <w:t>threats, requirements, and prevention methods</w:t>
      </w:r>
      <w:r w:rsidR="00693F14" w:rsidRPr="005F4A7C">
        <w:rPr>
          <w:sz w:val="20"/>
          <w:szCs w:val="20"/>
          <w:lang w:val="en-US" w:eastAsia="tr-TR"/>
        </w:rPr>
        <w:t xml:space="preserve">. </w:t>
      </w:r>
      <w:r w:rsidR="00B762ED" w:rsidRPr="005F4A7C">
        <w:rPr>
          <w:sz w:val="20"/>
          <w:szCs w:val="20"/>
          <w:lang w:val="en-US" w:eastAsia="tr-TR"/>
        </w:rPr>
        <w:t>We have also investigated existing authentication methods for such systems and potential authentication methods like biometric authentication. Finally, we have pointed out challenging issues related to security of medical information systems.</w:t>
      </w:r>
    </w:p>
    <w:p w:rsidR="005F39CA" w:rsidRPr="005F4A7C" w:rsidRDefault="004D5B69">
      <w:pPr>
        <w:pStyle w:val="Style4"/>
        <w:widowControl/>
        <w:spacing w:before="14" w:after="331" w:line="100" w:lineRule="atLeast"/>
        <w:jc w:val="left"/>
        <w:rPr>
          <w:rStyle w:val="FontStyle32"/>
          <w:lang w:val="en-US"/>
        </w:rPr>
        <w:sectPr w:rsidR="005F39CA" w:rsidRPr="005F4A7C">
          <w:pgSz w:w="9354" w:h="13323"/>
          <w:pgMar w:top="1134" w:right="714" w:bottom="360" w:left="1018" w:header="708" w:footer="708" w:gutter="0"/>
          <w:cols w:space="708"/>
          <w:docGrid w:linePitch="360"/>
        </w:sectPr>
      </w:pPr>
      <w:r w:rsidRPr="005F4A7C">
        <w:rPr>
          <w:rStyle w:val="FontStyle31"/>
          <w:lang w:val="en-US"/>
        </w:rPr>
        <w:t xml:space="preserve">Keywords: </w:t>
      </w:r>
      <w:r w:rsidR="00A764AC" w:rsidRPr="005F4A7C">
        <w:rPr>
          <w:sz w:val="20"/>
          <w:szCs w:val="20"/>
          <w:lang w:val="en-US" w:eastAsia="tr-TR"/>
        </w:rPr>
        <w:t>Medical Information Systems, P</w:t>
      </w:r>
      <w:r w:rsidR="00967E14" w:rsidRPr="005F4A7C">
        <w:rPr>
          <w:sz w:val="20"/>
          <w:szCs w:val="20"/>
          <w:lang w:val="en-US" w:eastAsia="tr-TR"/>
        </w:rPr>
        <w:t>riv</w:t>
      </w:r>
      <w:r w:rsidR="00A764AC" w:rsidRPr="005F4A7C">
        <w:rPr>
          <w:sz w:val="20"/>
          <w:szCs w:val="20"/>
          <w:lang w:val="en-US" w:eastAsia="tr-TR"/>
        </w:rPr>
        <w:t>acy, P</w:t>
      </w:r>
      <w:r w:rsidR="00967E14" w:rsidRPr="005F4A7C">
        <w:rPr>
          <w:sz w:val="20"/>
          <w:szCs w:val="20"/>
          <w:lang w:val="en-US" w:eastAsia="tr-TR"/>
        </w:rPr>
        <w:t>riv</w:t>
      </w:r>
      <w:r w:rsidR="00A764AC" w:rsidRPr="005F4A7C">
        <w:rPr>
          <w:sz w:val="20"/>
          <w:szCs w:val="20"/>
          <w:lang w:val="en-US" w:eastAsia="tr-TR"/>
        </w:rPr>
        <w:t>acy Protection L</w:t>
      </w:r>
      <w:r w:rsidR="00967E14" w:rsidRPr="005F4A7C">
        <w:rPr>
          <w:sz w:val="20"/>
          <w:szCs w:val="20"/>
          <w:lang w:val="en-US" w:eastAsia="tr-TR"/>
        </w:rPr>
        <w:t xml:space="preserve">ayers, </w:t>
      </w:r>
      <w:r w:rsidR="00A764AC" w:rsidRPr="005F4A7C">
        <w:rPr>
          <w:sz w:val="20"/>
          <w:szCs w:val="20"/>
          <w:lang w:val="en-US" w:eastAsia="tr-TR"/>
        </w:rPr>
        <w:t>A</w:t>
      </w:r>
      <w:r w:rsidR="00967E14" w:rsidRPr="005F4A7C">
        <w:rPr>
          <w:sz w:val="20"/>
          <w:szCs w:val="20"/>
          <w:lang w:val="en-US" w:eastAsia="tr-TR"/>
        </w:rPr>
        <w:t>uthentication</w:t>
      </w:r>
      <w:r w:rsidRPr="005F4A7C">
        <w:rPr>
          <w:rStyle w:val="FontStyle32"/>
          <w:lang w:val="en-US"/>
        </w:rPr>
        <w:t>.</w:t>
      </w:r>
    </w:p>
    <w:p w:rsidR="00476C98" w:rsidRPr="00533820" w:rsidRDefault="00A35D48" w:rsidP="00925A6E">
      <w:pPr>
        <w:pStyle w:val="Style1"/>
        <w:widowControl/>
        <w:spacing w:before="5"/>
        <w:rPr>
          <w:b/>
          <w:sz w:val="20"/>
          <w:szCs w:val="20"/>
        </w:rPr>
      </w:pPr>
      <w:r w:rsidRPr="00533820">
        <w:rPr>
          <w:b/>
          <w:sz w:val="20"/>
          <w:szCs w:val="20"/>
        </w:rPr>
        <w:lastRenderedPageBreak/>
        <w:t xml:space="preserve">1. </w:t>
      </w:r>
      <w:r w:rsidR="00DD440F" w:rsidRPr="00533820">
        <w:rPr>
          <w:b/>
          <w:sz w:val="20"/>
          <w:szCs w:val="20"/>
        </w:rPr>
        <w:t>Giriş</w:t>
      </w:r>
    </w:p>
    <w:p w:rsidR="00DD440F" w:rsidRPr="00533820" w:rsidRDefault="00DD440F" w:rsidP="00925A6E">
      <w:pPr>
        <w:pStyle w:val="Style1"/>
        <w:widowControl/>
        <w:spacing w:before="5"/>
        <w:rPr>
          <w:sz w:val="20"/>
          <w:szCs w:val="20"/>
        </w:rPr>
      </w:pPr>
    </w:p>
    <w:p w:rsidR="0006553F" w:rsidRPr="00533820" w:rsidRDefault="0006553F" w:rsidP="00925A6E">
      <w:pPr>
        <w:pStyle w:val="Style1"/>
        <w:widowControl/>
        <w:spacing w:before="5"/>
        <w:rPr>
          <w:rStyle w:val="FontStyle32"/>
        </w:rPr>
      </w:pPr>
      <w:r w:rsidRPr="00533820">
        <w:rPr>
          <w:rStyle w:val="FontStyle32"/>
        </w:rPr>
        <w:t>Medikal bilgi sistemleri, bilgisayar tabanlı bilgi sistemlerini kullanarak sağlık hizmetlerini geliştirmektedir. Bu medikal sistemler, tanı, tedavi, sağlık verilerinin toplanması ve yönetilmesi gibi alanlarda yeni çözümler getirirler. Medikal bilgi sistemleri, bilgiyi elektronik sağlık kayıtları (EHR) ya</w:t>
      </w:r>
      <w:r w:rsidR="00774334" w:rsidRPr="00533820">
        <w:rPr>
          <w:rStyle w:val="FontStyle32"/>
        </w:rPr>
        <w:t xml:space="preserve"> </w:t>
      </w:r>
      <w:r w:rsidRPr="00533820">
        <w:rPr>
          <w:rStyle w:val="FontStyle32"/>
        </w:rPr>
        <w:t xml:space="preserve">da </w:t>
      </w:r>
      <w:r w:rsidRPr="00533820">
        <w:rPr>
          <w:rStyle w:val="FontStyle32"/>
        </w:rPr>
        <w:lastRenderedPageBreak/>
        <w:t>kişisel sağlık kayıtları (PHR) gibi çeşitli formlarda kullanır. Elektronik sağlık kayıtları, bilgi iletişim teknolojilerini (ICT) kullanarak hasta bilgilerinin bir arada elektronik ortamda saklanması</w:t>
      </w:r>
      <w:r w:rsidR="00AC0156" w:rsidRPr="00533820">
        <w:rPr>
          <w:rStyle w:val="FontStyle32"/>
        </w:rPr>
        <w:t>ndan oluşur</w:t>
      </w:r>
      <w:r w:rsidR="003A6086" w:rsidRPr="00533820">
        <w:rPr>
          <w:rStyle w:val="FontStyle32"/>
        </w:rPr>
        <w:t xml:space="preserve"> [2]</w:t>
      </w:r>
      <w:r w:rsidR="00F65C6A" w:rsidRPr="00533820">
        <w:rPr>
          <w:rStyle w:val="FontStyle32"/>
        </w:rPr>
        <w:t>.</w:t>
      </w:r>
      <w:r w:rsidRPr="00533820">
        <w:rPr>
          <w:rStyle w:val="FontStyle32"/>
        </w:rPr>
        <w:t xml:space="preserve"> Elektronik sağlık kayıtları hastanelerde, kliniklerde, doktor ofislerinde kullanılır. Bu kayıtlar tıbbi alanda oluşan</w:t>
      </w:r>
      <w:r w:rsidR="00CD3580" w:rsidRPr="00533820">
        <w:rPr>
          <w:rStyle w:val="FontStyle32"/>
        </w:rPr>
        <w:t xml:space="preserve"> hataları azalıp, tedavilerin </w:t>
      </w:r>
      <w:r w:rsidRPr="00533820">
        <w:rPr>
          <w:rStyle w:val="FontStyle32"/>
        </w:rPr>
        <w:t>yönetilmesini ko</w:t>
      </w:r>
      <w:r w:rsidR="00CD3580" w:rsidRPr="00533820">
        <w:rPr>
          <w:rStyle w:val="FontStyle32"/>
        </w:rPr>
        <w:t xml:space="preserve">laylaştırırken </w:t>
      </w:r>
      <w:r w:rsidR="00CD3580" w:rsidRPr="00533820">
        <w:rPr>
          <w:rStyle w:val="FontStyle32"/>
        </w:rPr>
        <w:lastRenderedPageBreak/>
        <w:t>hastalara ait birçok önemli bilgiyi içerdiği için mahremiyetin korunması açısından bü</w:t>
      </w:r>
      <w:r w:rsidR="00F65C6A" w:rsidRPr="00533820">
        <w:rPr>
          <w:rStyle w:val="FontStyle32"/>
        </w:rPr>
        <w:t xml:space="preserve">yük riskler taşımaktadır </w:t>
      </w:r>
      <w:r w:rsidR="003A6086" w:rsidRPr="00533820">
        <w:rPr>
          <w:rStyle w:val="FontStyle32"/>
        </w:rPr>
        <w:t>[4]</w:t>
      </w:r>
      <w:r w:rsidR="00F65C6A" w:rsidRPr="00533820">
        <w:rPr>
          <w:rStyle w:val="FontStyle32"/>
        </w:rPr>
        <w:t>.</w:t>
      </w:r>
    </w:p>
    <w:p w:rsidR="00A35D48" w:rsidRPr="00533820" w:rsidRDefault="00A35D48" w:rsidP="00925A6E">
      <w:pPr>
        <w:pStyle w:val="Style1"/>
        <w:widowControl/>
        <w:spacing w:before="5"/>
        <w:rPr>
          <w:rStyle w:val="FontStyle32"/>
        </w:rPr>
      </w:pPr>
    </w:p>
    <w:p w:rsidR="00476C98" w:rsidRPr="00533820" w:rsidRDefault="0006553F" w:rsidP="00925A6E">
      <w:pPr>
        <w:pStyle w:val="Style1"/>
        <w:widowControl/>
        <w:spacing w:before="5"/>
        <w:rPr>
          <w:sz w:val="20"/>
          <w:szCs w:val="20"/>
        </w:rPr>
      </w:pPr>
      <w:r w:rsidRPr="00533820">
        <w:rPr>
          <w:rStyle w:val="FontStyle32"/>
        </w:rPr>
        <w:t>Kişisel sağlık kayıtları</w:t>
      </w:r>
      <w:r w:rsidR="00AC0156" w:rsidRPr="00533820">
        <w:rPr>
          <w:rStyle w:val="FontStyle32"/>
        </w:rPr>
        <w:t xml:space="preserve"> (PHR), bireylerin </w:t>
      </w:r>
      <w:r w:rsidR="00C95634" w:rsidRPr="00533820">
        <w:rPr>
          <w:rStyle w:val="FontStyle32"/>
        </w:rPr>
        <w:t>I</w:t>
      </w:r>
      <w:r w:rsidRPr="00533820">
        <w:rPr>
          <w:rStyle w:val="FontStyle32"/>
        </w:rPr>
        <w:t>nternet tabanlı uygulama</w:t>
      </w:r>
      <w:r w:rsidR="00AC0156" w:rsidRPr="00533820">
        <w:rPr>
          <w:rStyle w:val="FontStyle32"/>
        </w:rPr>
        <w:t xml:space="preserve">larla </w:t>
      </w:r>
      <w:r w:rsidR="006C3173" w:rsidRPr="00533820">
        <w:rPr>
          <w:rStyle w:val="FontStyle32"/>
        </w:rPr>
        <w:t>kullandıkları kişisel</w:t>
      </w:r>
      <w:r w:rsidR="00AC0156" w:rsidRPr="00533820">
        <w:rPr>
          <w:rStyle w:val="FontStyle32"/>
        </w:rPr>
        <w:t xml:space="preserve"> tıbbi verilerdir</w:t>
      </w:r>
      <w:r w:rsidRPr="00533820">
        <w:rPr>
          <w:rStyle w:val="FontStyle32"/>
        </w:rPr>
        <w:t xml:space="preserve">. Her iki bilgi sistemi tedavi geçmişi, genetik yatkınlık, </w:t>
      </w:r>
      <w:r w:rsidR="0030167B" w:rsidRPr="00533820">
        <w:rPr>
          <w:rStyle w:val="FontStyle32"/>
        </w:rPr>
        <w:t>laboratuar</w:t>
      </w:r>
      <w:r w:rsidRPr="00533820">
        <w:rPr>
          <w:rStyle w:val="FontStyle32"/>
        </w:rPr>
        <w:t xml:space="preserve"> geçmişi gibi çeşitli kişisel bilgi içerir. Elektronik sağlık kayıtları sağlık çalışanları tarafından kullanılmasına karşın, kişisel sağlık kayıtları </w:t>
      </w:r>
      <w:r w:rsidR="00F65C6A" w:rsidRPr="00533820">
        <w:rPr>
          <w:rStyle w:val="FontStyle32"/>
        </w:rPr>
        <w:t xml:space="preserve">hastalar tarafından kullanılır </w:t>
      </w:r>
      <w:r w:rsidR="003A6086" w:rsidRPr="00533820">
        <w:rPr>
          <w:rStyle w:val="FontStyle32"/>
        </w:rPr>
        <w:t>[2]</w:t>
      </w:r>
      <w:r w:rsidR="00F65C6A" w:rsidRPr="00533820">
        <w:rPr>
          <w:rStyle w:val="FontStyle32"/>
        </w:rPr>
        <w:t>.</w:t>
      </w:r>
    </w:p>
    <w:p w:rsidR="00E83AF1" w:rsidRPr="00533820" w:rsidRDefault="00E83AF1" w:rsidP="00925A6E">
      <w:pPr>
        <w:pStyle w:val="Style1"/>
        <w:widowControl/>
        <w:spacing w:before="5"/>
        <w:rPr>
          <w:sz w:val="20"/>
          <w:szCs w:val="20"/>
        </w:rPr>
      </w:pPr>
    </w:p>
    <w:p w:rsidR="00DD440F" w:rsidRPr="00533820" w:rsidRDefault="00E83AF1" w:rsidP="00925A6E">
      <w:pPr>
        <w:pStyle w:val="Style1"/>
        <w:widowControl/>
        <w:spacing w:before="5"/>
        <w:rPr>
          <w:sz w:val="20"/>
          <w:szCs w:val="20"/>
        </w:rPr>
      </w:pPr>
      <w:r w:rsidRPr="00533820">
        <w:rPr>
          <w:sz w:val="20"/>
          <w:szCs w:val="20"/>
        </w:rPr>
        <w:t xml:space="preserve">Bu bildirinin ikinci bölümümde medikal sistemlerde mahremiyet konusunu inceledik. Üçüncü bölümü klinik doğrulamaya ayırdık ve son bölüm ile bildiriyi sonlandırdık. </w:t>
      </w:r>
    </w:p>
    <w:p w:rsidR="00E83AF1" w:rsidRPr="00925A6E" w:rsidRDefault="00E83AF1" w:rsidP="00925A6E">
      <w:pPr>
        <w:pStyle w:val="Style1"/>
        <w:widowControl/>
        <w:spacing w:before="5"/>
        <w:rPr>
          <w:sz w:val="20"/>
          <w:szCs w:val="20"/>
        </w:rPr>
      </w:pPr>
    </w:p>
    <w:p w:rsidR="00DD440F" w:rsidRPr="00925A6E" w:rsidRDefault="00A35D48" w:rsidP="00925A6E">
      <w:pPr>
        <w:pStyle w:val="Style1"/>
        <w:widowControl/>
        <w:spacing w:before="5"/>
        <w:rPr>
          <w:b/>
          <w:sz w:val="20"/>
          <w:szCs w:val="20"/>
        </w:rPr>
      </w:pPr>
      <w:r w:rsidRPr="00925A6E">
        <w:rPr>
          <w:b/>
          <w:sz w:val="20"/>
          <w:szCs w:val="20"/>
        </w:rPr>
        <w:t xml:space="preserve">2. </w:t>
      </w:r>
      <w:r w:rsidR="00DD440F" w:rsidRPr="00925A6E">
        <w:rPr>
          <w:b/>
          <w:sz w:val="20"/>
          <w:szCs w:val="20"/>
        </w:rPr>
        <w:t>Mahremiyet</w:t>
      </w:r>
    </w:p>
    <w:p w:rsidR="00A35D48" w:rsidRPr="00925A6E" w:rsidRDefault="00A35D48" w:rsidP="00925A6E">
      <w:pPr>
        <w:pStyle w:val="Style1"/>
        <w:widowControl/>
        <w:spacing w:before="5"/>
        <w:rPr>
          <w:b/>
          <w:sz w:val="20"/>
          <w:szCs w:val="20"/>
        </w:rPr>
      </w:pPr>
    </w:p>
    <w:p w:rsidR="006401A9" w:rsidRPr="00925A6E" w:rsidRDefault="00476C98" w:rsidP="00925A6E">
      <w:pPr>
        <w:pStyle w:val="Style1"/>
        <w:widowControl/>
        <w:spacing w:before="5"/>
        <w:rPr>
          <w:sz w:val="20"/>
          <w:szCs w:val="20"/>
        </w:rPr>
      </w:pPr>
      <w:r w:rsidRPr="00925A6E">
        <w:rPr>
          <w:sz w:val="20"/>
          <w:szCs w:val="20"/>
        </w:rPr>
        <w:t xml:space="preserve">Mahremiyet hasta ve doktor arasındaki en önemli </w:t>
      </w:r>
      <w:r w:rsidR="00A9555C">
        <w:rPr>
          <w:sz w:val="20"/>
          <w:szCs w:val="20"/>
        </w:rPr>
        <w:t>hususlardan</w:t>
      </w:r>
      <w:r w:rsidRPr="00925A6E">
        <w:rPr>
          <w:sz w:val="20"/>
          <w:szCs w:val="20"/>
        </w:rPr>
        <w:t xml:space="preserve"> bir tanesidir.</w:t>
      </w:r>
      <w:r w:rsidR="00AC0156" w:rsidRPr="00925A6E">
        <w:rPr>
          <w:sz w:val="20"/>
          <w:szCs w:val="20"/>
        </w:rPr>
        <w:t xml:space="preserve"> Hasta sağlık kayıtlarının </w:t>
      </w:r>
      <w:r w:rsidRPr="00925A6E">
        <w:rPr>
          <w:sz w:val="20"/>
          <w:szCs w:val="20"/>
        </w:rPr>
        <w:t>temel amacı</w:t>
      </w:r>
      <w:r w:rsidR="00AD19D1">
        <w:rPr>
          <w:sz w:val="20"/>
          <w:szCs w:val="20"/>
        </w:rPr>
        <w:t>,</w:t>
      </w:r>
      <w:r w:rsidRPr="00925A6E">
        <w:rPr>
          <w:sz w:val="20"/>
          <w:szCs w:val="20"/>
        </w:rPr>
        <w:t xml:space="preserve"> tanı ve tedaviyi geliştirmek olsa da hastane, sigorta şirketleri gibi çeşitli alanlar tarafından farklı amaçlar için kullanılabilir. Oysa hasta sağlık kayıtları, kişiye ait kimlik bilgisi, geçmişine ait sağlık bilgisi, kullandığı tedavi yöntemleri, beslenme alışkanlığı, cinsel tercihi ve genetik bilgisi gibi çok yüksek seviyede kişisel bilgi içerir. Bu yüzden bu kayıtların mahremiyeti, farklı amaçlar için kullanılmaması, medikal bilgi sistemlerinin en önemli araştırma al</w:t>
      </w:r>
      <w:r w:rsidR="003A6086" w:rsidRPr="00925A6E">
        <w:rPr>
          <w:sz w:val="20"/>
          <w:szCs w:val="20"/>
        </w:rPr>
        <w:t xml:space="preserve">anlarının başında </w:t>
      </w:r>
      <w:r w:rsidR="00F65C6A" w:rsidRPr="00925A6E">
        <w:rPr>
          <w:sz w:val="20"/>
          <w:szCs w:val="20"/>
        </w:rPr>
        <w:t xml:space="preserve">gelmektedir </w:t>
      </w:r>
      <w:r w:rsidR="003A6086" w:rsidRPr="00925A6E">
        <w:rPr>
          <w:sz w:val="20"/>
          <w:szCs w:val="20"/>
        </w:rPr>
        <w:t>[10]</w:t>
      </w:r>
      <w:r w:rsidR="006401A9" w:rsidRPr="00925A6E">
        <w:rPr>
          <w:sz w:val="20"/>
          <w:szCs w:val="20"/>
        </w:rPr>
        <w:t>.</w:t>
      </w:r>
    </w:p>
    <w:p w:rsidR="00AD19D1" w:rsidRDefault="00AD19D1" w:rsidP="00925A6E">
      <w:pPr>
        <w:pStyle w:val="Style1"/>
        <w:widowControl/>
        <w:spacing w:before="5"/>
        <w:rPr>
          <w:sz w:val="20"/>
          <w:szCs w:val="20"/>
        </w:rPr>
      </w:pPr>
    </w:p>
    <w:p w:rsidR="006401A9" w:rsidRPr="00925A6E" w:rsidRDefault="002251C1" w:rsidP="00925A6E">
      <w:pPr>
        <w:pStyle w:val="Style1"/>
        <w:widowControl/>
        <w:spacing w:before="5"/>
        <w:rPr>
          <w:sz w:val="20"/>
          <w:szCs w:val="20"/>
        </w:rPr>
      </w:pPr>
      <w:r>
        <w:rPr>
          <w:sz w:val="20"/>
          <w:szCs w:val="20"/>
        </w:rPr>
        <w:t>H</w:t>
      </w:r>
      <w:r w:rsidR="006401A9" w:rsidRPr="00925A6E">
        <w:rPr>
          <w:sz w:val="20"/>
          <w:szCs w:val="20"/>
        </w:rPr>
        <w:t>astaların kişisel sağlık verilerinin paylaşımı konusunda</w:t>
      </w:r>
      <w:r>
        <w:rPr>
          <w:sz w:val="20"/>
          <w:szCs w:val="20"/>
        </w:rPr>
        <w:t xml:space="preserve">ki bakış açıları </w:t>
      </w:r>
      <w:proofErr w:type="spellStart"/>
      <w:r>
        <w:rPr>
          <w:sz w:val="20"/>
          <w:szCs w:val="20"/>
        </w:rPr>
        <w:t>Sankar</w:t>
      </w:r>
      <w:proofErr w:type="spellEnd"/>
      <w:r>
        <w:rPr>
          <w:sz w:val="20"/>
          <w:szCs w:val="20"/>
        </w:rPr>
        <w:t xml:space="preserve"> tarafından</w:t>
      </w:r>
      <w:r w:rsidR="00CB3BA6" w:rsidRPr="00925A6E">
        <w:rPr>
          <w:sz w:val="20"/>
          <w:szCs w:val="20"/>
        </w:rPr>
        <w:t xml:space="preserve"> incele</w:t>
      </w:r>
      <w:r>
        <w:rPr>
          <w:sz w:val="20"/>
          <w:szCs w:val="20"/>
        </w:rPr>
        <w:t>nmiştir</w:t>
      </w:r>
      <w:r w:rsidR="00F65C6A" w:rsidRPr="00925A6E">
        <w:rPr>
          <w:sz w:val="20"/>
          <w:szCs w:val="20"/>
        </w:rPr>
        <w:t xml:space="preserve"> </w:t>
      </w:r>
      <w:r w:rsidR="00CB3BA6" w:rsidRPr="00925A6E">
        <w:rPr>
          <w:sz w:val="20"/>
          <w:szCs w:val="20"/>
        </w:rPr>
        <w:t>[11].</w:t>
      </w:r>
      <w:r w:rsidR="006401A9" w:rsidRPr="00925A6E">
        <w:rPr>
          <w:sz w:val="20"/>
          <w:szCs w:val="20"/>
        </w:rPr>
        <w:t xml:space="preserve"> </w:t>
      </w:r>
      <w:r w:rsidR="0059569A">
        <w:rPr>
          <w:sz w:val="20"/>
          <w:szCs w:val="20"/>
        </w:rPr>
        <w:t>Buna göre, ö</w:t>
      </w:r>
      <w:r w:rsidR="006401A9" w:rsidRPr="00925A6E">
        <w:rPr>
          <w:sz w:val="20"/>
          <w:szCs w:val="20"/>
        </w:rPr>
        <w:t>ncelikle hastalar kendi kişisel bilgilerini sadece kend</w:t>
      </w:r>
      <w:r w:rsidR="003F5168">
        <w:rPr>
          <w:sz w:val="20"/>
          <w:szCs w:val="20"/>
        </w:rPr>
        <w:t>i tedavileriyle ilişkili kişiler</w:t>
      </w:r>
      <w:r w:rsidR="006401A9" w:rsidRPr="00925A6E">
        <w:rPr>
          <w:sz w:val="20"/>
          <w:szCs w:val="20"/>
        </w:rPr>
        <w:t xml:space="preserve"> arasında paylaşılmasını istemektedir</w:t>
      </w:r>
      <w:r w:rsidR="0059569A">
        <w:rPr>
          <w:sz w:val="20"/>
          <w:szCs w:val="20"/>
        </w:rPr>
        <w:t>ler</w:t>
      </w:r>
      <w:r w:rsidR="006401A9" w:rsidRPr="00925A6E">
        <w:rPr>
          <w:sz w:val="20"/>
          <w:szCs w:val="20"/>
        </w:rPr>
        <w:t>. Bunun yanı sıra</w:t>
      </w:r>
      <w:r w:rsidR="003F5168">
        <w:rPr>
          <w:sz w:val="20"/>
          <w:szCs w:val="20"/>
        </w:rPr>
        <w:t>,</w:t>
      </w:r>
      <w:r w:rsidR="006401A9" w:rsidRPr="00925A6E">
        <w:rPr>
          <w:sz w:val="20"/>
          <w:szCs w:val="20"/>
        </w:rPr>
        <w:t xml:space="preserve"> sağlık verilerinin doktorlar arasında paylaşılmasının farklı bakış açısı katarak tedavilerinin ge</w:t>
      </w:r>
      <w:r w:rsidR="003F5168">
        <w:rPr>
          <w:sz w:val="20"/>
          <w:szCs w:val="20"/>
        </w:rPr>
        <w:t>lişmesine katkı</w:t>
      </w:r>
      <w:r w:rsidR="006401A9" w:rsidRPr="00925A6E">
        <w:rPr>
          <w:sz w:val="20"/>
          <w:szCs w:val="20"/>
        </w:rPr>
        <w:t xml:space="preserve"> sağlayacağı</w:t>
      </w:r>
      <w:r w:rsidR="003F5168">
        <w:rPr>
          <w:sz w:val="20"/>
          <w:szCs w:val="20"/>
        </w:rPr>
        <w:t>na</w:t>
      </w:r>
      <w:r w:rsidR="006401A9" w:rsidRPr="00925A6E">
        <w:rPr>
          <w:sz w:val="20"/>
          <w:szCs w:val="20"/>
        </w:rPr>
        <w:t xml:space="preserve"> da inanılmaktadır.  Ayrıca hastaların büyük bir kısmı</w:t>
      </w:r>
      <w:r w:rsidR="003F5168">
        <w:rPr>
          <w:sz w:val="20"/>
          <w:szCs w:val="20"/>
        </w:rPr>
        <w:t>,</w:t>
      </w:r>
      <w:r w:rsidR="006401A9" w:rsidRPr="00925A6E">
        <w:rPr>
          <w:sz w:val="20"/>
          <w:szCs w:val="20"/>
        </w:rPr>
        <w:t xml:space="preserve"> kişisel verilerinin işverenleri, aileleri gibi üçüncü kişilerle paylaşılmasını </w:t>
      </w:r>
      <w:r w:rsidR="003F5168">
        <w:rPr>
          <w:sz w:val="20"/>
          <w:szCs w:val="20"/>
        </w:rPr>
        <w:t>istememektedirler</w:t>
      </w:r>
      <w:r w:rsidR="00932ECC">
        <w:rPr>
          <w:sz w:val="20"/>
          <w:szCs w:val="20"/>
        </w:rPr>
        <w:t>.</w:t>
      </w:r>
    </w:p>
    <w:p w:rsidR="00A35D48" w:rsidRDefault="00A35D48" w:rsidP="00925A6E">
      <w:pPr>
        <w:pStyle w:val="Style1"/>
        <w:widowControl/>
        <w:spacing w:before="5"/>
        <w:rPr>
          <w:sz w:val="20"/>
          <w:szCs w:val="20"/>
        </w:rPr>
      </w:pPr>
    </w:p>
    <w:p w:rsidR="00932ECC" w:rsidRPr="00925A6E" w:rsidRDefault="00932ECC" w:rsidP="00925A6E">
      <w:pPr>
        <w:pStyle w:val="Style1"/>
        <w:widowControl/>
        <w:spacing w:before="5"/>
        <w:rPr>
          <w:sz w:val="20"/>
          <w:szCs w:val="20"/>
        </w:rPr>
      </w:pPr>
    </w:p>
    <w:p w:rsidR="00476C98" w:rsidRPr="00925A6E" w:rsidRDefault="00A35D48" w:rsidP="00925A6E">
      <w:pPr>
        <w:pStyle w:val="Style1"/>
        <w:widowControl/>
        <w:spacing w:before="5"/>
        <w:rPr>
          <w:b/>
          <w:sz w:val="20"/>
          <w:szCs w:val="20"/>
        </w:rPr>
      </w:pPr>
      <w:r w:rsidRPr="00925A6E">
        <w:rPr>
          <w:b/>
          <w:sz w:val="20"/>
          <w:szCs w:val="20"/>
        </w:rPr>
        <w:lastRenderedPageBreak/>
        <w:t xml:space="preserve">2.1 </w:t>
      </w:r>
      <w:r w:rsidR="006401A9" w:rsidRPr="00925A6E">
        <w:rPr>
          <w:b/>
          <w:sz w:val="20"/>
          <w:szCs w:val="20"/>
        </w:rPr>
        <w:t>Mahremiyet Tehditleri</w:t>
      </w:r>
    </w:p>
    <w:p w:rsidR="00A35D48" w:rsidRPr="00925A6E" w:rsidRDefault="00A35D48" w:rsidP="00925A6E">
      <w:pPr>
        <w:pStyle w:val="Style1"/>
        <w:widowControl/>
        <w:spacing w:before="5"/>
        <w:rPr>
          <w:b/>
          <w:sz w:val="20"/>
          <w:szCs w:val="20"/>
        </w:rPr>
      </w:pPr>
    </w:p>
    <w:p w:rsidR="006401A9" w:rsidRPr="00925A6E" w:rsidRDefault="00A21111" w:rsidP="00925A6E">
      <w:pPr>
        <w:pStyle w:val="Style1"/>
        <w:widowControl/>
        <w:spacing w:before="5"/>
        <w:rPr>
          <w:sz w:val="20"/>
          <w:szCs w:val="20"/>
        </w:rPr>
      </w:pPr>
      <w:r>
        <w:rPr>
          <w:sz w:val="20"/>
          <w:szCs w:val="20"/>
        </w:rPr>
        <w:t>M</w:t>
      </w:r>
      <w:r w:rsidR="00FE3DE1" w:rsidRPr="00925A6E">
        <w:rPr>
          <w:sz w:val="20"/>
          <w:szCs w:val="20"/>
        </w:rPr>
        <w:t xml:space="preserve">edikal bilgi sistemlerindeki mahremiyet tehditlerini </w:t>
      </w:r>
      <w:proofErr w:type="spellStart"/>
      <w:r w:rsidR="00FE3DE1" w:rsidRPr="00925A6E">
        <w:rPr>
          <w:sz w:val="20"/>
          <w:szCs w:val="20"/>
        </w:rPr>
        <w:t>organizasyonel</w:t>
      </w:r>
      <w:proofErr w:type="spellEnd"/>
      <w:r w:rsidR="00FE3DE1" w:rsidRPr="00925A6E">
        <w:rPr>
          <w:sz w:val="20"/>
          <w:szCs w:val="20"/>
        </w:rPr>
        <w:t xml:space="preserve"> ve sistematik olmak üzere </w:t>
      </w:r>
      <w:r w:rsidR="00251724">
        <w:rPr>
          <w:sz w:val="20"/>
          <w:szCs w:val="20"/>
        </w:rPr>
        <w:t>iki</w:t>
      </w:r>
      <w:r w:rsidR="00FE3DE1" w:rsidRPr="00925A6E">
        <w:rPr>
          <w:sz w:val="20"/>
          <w:szCs w:val="20"/>
        </w:rPr>
        <w:t xml:space="preserve"> </w:t>
      </w:r>
      <w:r>
        <w:rPr>
          <w:sz w:val="20"/>
          <w:szCs w:val="20"/>
        </w:rPr>
        <w:t>ana başlık altında incelenmektedir</w:t>
      </w:r>
      <w:r w:rsidR="00F65C6A" w:rsidRPr="00925A6E">
        <w:rPr>
          <w:sz w:val="20"/>
          <w:szCs w:val="20"/>
        </w:rPr>
        <w:t xml:space="preserve"> </w:t>
      </w:r>
      <w:r w:rsidR="004A7817" w:rsidRPr="00925A6E">
        <w:rPr>
          <w:sz w:val="20"/>
          <w:szCs w:val="20"/>
        </w:rPr>
        <w:t>[12]</w:t>
      </w:r>
      <w:r w:rsidR="00F65C6A" w:rsidRPr="00925A6E">
        <w:rPr>
          <w:sz w:val="20"/>
          <w:szCs w:val="20"/>
        </w:rPr>
        <w:t>.</w:t>
      </w:r>
    </w:p>
    <w:p w:rsidR="005F4A7C" w:rsidRPr="00925A6E" w:rsidRDefault="005F4A7C" w:rsidP="00925A6E">
      <w:pPr>
        <w:pStyle w:val="Style1"/>
        <w:widowControl/>
        <w:spacing w:before="5"/>
        <w:rPr>
          <w:b/>
          <w:sz w:val="20"/>
          <w:szCs w:val="20"/>
        </w:rPr>
      </w:pPr>
    </w:p>
    <w:p w:rsidR="00FE3DE1" w:rsidRPr="00C27735" w:rsidRDefault="00A35D48" w:rsidP="00925A6E">
      <w:pPr>
        <w:pStyle w:val="Style1"/>
        <w:widowControl/>
        <w:spacing w:before="5"/>
        <w:rPr>
          <w:b/>
          <w:sz w:val="20"/>
          <w:szCs w:val="20"/>
        </w:rPr>
      </w:pPr>
      <w:r w:rsidRPr="00C27735">
        <w:rPr>
          <w:b/>
          <w:sz w:val="20"/>
          <w:szCs w:val="20"/>
        </w:rPr>
        <w:t xml:space="preserve">2.1.1 </w:t>
      </w:r>
      <w:proofErr w:type="spellStart"/>
      <w:r w:rsidR="00FE3DE1" w:rsidRPr="00C27735">
        <w:rPr>
          <w:b/>
          <w:sz w:val="20"/>
          <w:szCs w:val="20"/>
        </w:rPr>
        <w:t>Organizasyonel</w:t>
      </w:r>
      <w:proofErr w:type="spellEnd"/>
      <w:r w:rsidR="00FE3DE1" w:rsidRPr="00C27735">
        <w:rPr>
          <w:b/>
          <w:sz w:val="20"/>
          <w:szCs w:val="20"/>
        </w:rPr>
        <w:t xml:space="preserve"> </w:t>
      </w:r>
      <w:proofErr w:type="spellStart"/>
      <w:r w:rsidR="00FE3DE1" w:rsidRPr="00C27735">
        <w:rPr>
          <w:b/>
          <w:sz w:val="20"/>
          <w:szCs w:val="20"/>
        </w:rPr>
        <w:t>Tehtitler</w:t>
      </w:r>
      <w:proofErr w:type="spellEnd"/>
    </w:p>
    <w:p w:rsidR="00A35D48" w:rsidRPr="00C27735" w:rsidRDefault="00A35D48" w:rsidP="00925A6E">
      <w:pPr>
        <w:pStyle w:val="Style1"/>
        <w:widowControl/>
        <w:spacing w:before="5"/>
        <w:rPr>
          <w:b/>
          <w:sz w:val="20"/>
          <w:szCs w:val="20"/>
        </w:rPr>
      </w:pPr>
    </w:p>
    <w:p w:rsidR="00F34701" w:rsidRPr="00C27735" w:rsidRDefault="00FE3DE1" w:rsidP="00925A6E">
      <w:pPr>
        <w:pStyle w:val="Style1"/>
        <w:widowControl/>
        <w:spacing w:before="5"/>
        <w:rPr>
          <w:sz w:val="20"/>
          <w:szCs w:val="20"/>
        </w:rPr>
      </w:pPr>
      <w:proofErr w:type="spellStart"/>
      <w:r w:rsidRPr="00C27735">
        <w:rPr>
          <w:sz w:val="20"/>
          <w:szCs w:val="20"/>
        </w:rPr>
        <w:t>Organizasyonel</w:t>
      </w:r>
      <w:proofErr w:type="spellEnd"/>
      <w:r w:rsidRPr="00C27735">
        <w:rPr>
          <w:sz w:val="20"/>
          <w:szCs w:val="20"/>
        </w:rPr>
        <w:t xml:space="preserve"> tehditler, içer</w:t>
      </w:r>
      <w:r w:rsidR="00E5693D" w:rsidRPr="00C27735">
        <w:rPr>
          <w:sz w:val="20"/>
          <w:szCs w:val="20"/>
        </w:rPr>
        <w:t>i</w:t>
      </w:r>
      <w:r w:rsidRPr="00C27735">
        <w:rPr>
          <w:sz w:val="20"/>
          <w:szCs w:val="20"/>
        </w:rPr>
        <w:t>den veya dışar</w:t>
      </w:r>
      <w:r w:rsidR="00E5693D" w:rsidRPr="00C27735">
        <w:rPr>
          <w:sz w:val="20"/>
          <w:szCs w:val="20"/>
        </w:rPr>
        <w:t>ı</w:t>
      </w:r>
      <w:r w:rsidRPr="00C27735">
        <w:rPr>
          <w:sz w:val="20"/>
          <w:szCs w:val="20"/>
        </w:rPr>
        <w:t xml:space="preserve">dan hasta kayıtlarına uygunsuz olarak erişmeye çalışmaktan kaynaklanmaktadır. Sisteme giriş yetkisi olan iç tehdit unsurları, yetkilerini </w:t>
      </w:r>
      <w:r w:rsidR="00C27735">
        <w:rPr>
          <w:sz w:val="20"/>
          <w:szCs w:val="20"/>
        </w:rPr>
        <w:t>kötü amaçlı kullanabilirler</w:t>
      </w:r>
      <w:r w:rsidRPr="00C27735">
        <w:rPr>
          <w:sz w:val="20"/>
          <w:szCs w:val="20"/>
        </w:rPr>
        <w:t xml:space="preserve">. Diğer yandan dış tehdit unsurları ise, sistem açıklarından faydalanarak sisteme yetkisiz erişimde bulunabilirler. </w:t>
      </w:r>
      <w:r w:rsidR="00F34701" w:rsidRPr="00C27735">
        <w:rPr>
          <w:sz w:val="20"/>
          <w:szCs w:val="20"/>
        </w:rPr>
        <w:t xml:space="preserve">Hasta sağlık verilerine yapılan saldırıların büyük bir kısmı ekonomik nedenlere dayanmaktadır. Bu veriler sigorta şirketleri, sağlık şirketleri, işverenler ve çeşitli suç odakları açısından ekonomik olarak yüksek değerlere sahiptir. </w:t>
      </w:r>
    </w:p>
    <w:p w:rsidR="00591331" w:rsidRPr="00C27735" w:rsidRDefault="00591331" w:rsidP="00925A6E">
      <w:pPr>
        <w:pStyle w:val="Style1"/>
        <w:widowControl/>
        <w:spacing w:before="5"/>
        <w:rPr>
          <w:sz w:val="20"/>
          <w:szCs w:val="20"/>
        </w:rPr>
      </w:pPr>
      <w:proofErr w:type="spellStart"/>
      <w:r w:rsidRPr="00C27735">
        <w:rPr>
          <w:sz w:val="20"/>
          <w:szCs w:val="20"/>
        </w:rPr>
        <w:t>Organizasyonel</w:t>
      </w:r>
      <w:proofErr w:type="spellEnd"/>
      <w:r w:rsidRPr="00C27735">
        <w:rPr>
          <w:sz w:val="20"/>
          <w:szCs w:val="20"/>
        </w:rPr>
        <w:t xml:space="preserve"> tehditler </w:t>
      </w:r>
      <w:r w:rsidR="002E0191" w:rsidRPr="00C27735">
        <w:rPr>
          <w:sz w:val="20"/>
          <w:szCs w:val="20"/>
        </w:rPr>
        <w:t>beş</w:t>
      </w:r>
      <w:r w:rsidRPr="00C27735">
        <w:rPr>
          <w:sz w:val="20"/>
          <w:szCs w:val="20"/>
        </w:rPr>
        <w:t xml:space="preserve"> fark</w:t>
      </w:r>
      <w:r w:rsidR="00F65C6A" w:rsidRPr="00C27735">
        <w:rPr>
          <w:sz w:val="20"/>
          <w:szCs w:val="20"/>
        </w:rPr>
        <w:t xml:space="preserve">lı bölümde sınıflandırılabilir </w:t>
      </w:r>
      <w:r w:rsidR="004A7817" w:rsidRPr="00C27735">
        <w:rPr>
          <w:sz w:val="20"/>
          <w:szCs w:val="20"/>
        </w:rPr>
        <w:t>[12]</w:t>
      </w:r>
      <w:r w:rsidR="00F65C6A" w:rsidRPr="00C27735">
        <w:rPr>
          <w:sz w:val="20"/>
          <w:szCs w:val="20"/>
        </w:rPr>
        <w:t>.</w:t>
      </w:r>
    </w:p>
    <w:p w:rsidR="00A35D48" w:rsidRPr="00C27735" w:rsidRDefault="00A35D48" w:rsidP="00925A6E">
      <w:pPr>
        <w:pStyle w:val="Style1"/>
        <w:widowControl/>
        <w:spacing w:before="5"/>
        <w:rPr>
          <w:sz w:val="20"/>
          <w:szCs w:val="20"/>
        </w:rPr>
      </w:pPr>
    </w:p>
    <w:p w:rsidR="00591331" w:rsidRPr="00C27735" w:rsidRDefault="001760FE" w:rsidP="00925A6E">
      <w:pPr>
        <w:pStyle w:val="Style1"/>
        <w:widowControl/>
        <w:spacing w:before="5"/>
        <w:rPr>
          <w:sz w:val="20"/>
          <w:szCs w:val="20"/>
        </w:rPr>
      </w:pPr>
      <w:r w:rsidRPr="00C27735">
        <w:rPr>
          <w:sz w:val="20"/>
          <w:szCs w:val="20"/>
        </w:rPr>
        <w:t>İlk bölüme göre, s</w:t>
      </w:r>
      <w:r w:rsidR="00591331" w:rsidRPr="00C27735">
        <w:rPr>
          <w:sz w:val="20"/>
          <w:szCs w:val="20"/>
        </w:rPr>
        <w:t>ağlık personeli, kişisel sağlık verilerini dikkatsizlik ve kaza sonucu istenmeyen kişilerle paylaşabilir. Örneğin hasta kayıtlarının yanlış e-posta adresine gönderilmesi</w:t>
      </w:r>
      <w:r w:rsidRPr="00C27735">
        <w:rPr>
          <w:sz w:val="20"/>
          <w:szCs w:val="20"/>
        </w:rPr>
        <w:t xml:space="preserve"> bunlardan biridir</w:t>
      </w:r>
      <w:r w:rsidR="00591331" w:rsidRPr="00C27735">
        <w:rPr>
          <w:sz w:val="20"/>
          <w:szCs w:val="20"/>
        </w:rPr>
        <w:t xml:space="preserve">. </w:t>
      </w:r>
    </w:p>
    <w:p w:rsidR="00A35D48" w:rsidRPr="00C27735" w:rsidRDefault="00A35D48" w:rsidP="00925A6E">
      <w:pPr>
        <w:pStyle w:val="Style1"/>
        <w:widowControl/>
        <w:spacing w:before="5"/>
        <w:rPr>
          <w:sz w:val="20"/>
          <w:szCs w:val="20"/>
        </w:rPr>
      </w:pPr>
    </w:p>
    <w:p w:rsidR="003B5C92" w:rsidRPr="00C27735" w:rsidRDefault="00C27735" w:rsidP="00925A6E">
      <w:pPr>
        <w:pStyle w:val="Style1"/>
        <w:widowControl/>
        <w:spacing w:before="5"/>
        <w:rPr>
          <w:sz w:val="20"/>
          <w:szCs w:val="20"/>
        </w:rPr>
      </w:pPr>
      <w:r w:rsidRPr="00C27735">
        <w:rPr>
          <w:sz w:val="20"/>
          <w:szCs w:val="20"/>
        </w:rPr>
        <w:t xml:space="preserve">İkinci bölüm sağlık personelinin erişim yetkisi ve merakı ile ilgilidir. </w:t>
      </w:r>
      <w:r w:rsidR="003B5C92" w:rsidRPr="00C27735">
        <w:rPr>
          <w:sz w:val="20"/>
          <w:szCs w:val="20"/>
        </w:rPr>
        <w:t>Sağlık personeli verilere erişim yetkisini kişisel amacı ya</w:t>
      </w:r>
      <w:r w:rsidR="00774334" w:rsidRPr="00C27735">
        <w:rPr>
          <w:sz w:val="20"/>
          <w:szCs w:val="20"/>
        </w:rPr>
        <w:t xml:space="preserve"> </w:t>
      </w:r>
      <w:r w:rsidR="003B5C92" w:rsidRPr="00C27735">
        <w:rPr>
          <w:sz w:val="20"/>
          <w:szCs w:val="20"/>
        </w:rPr>
        <w:t>da merak</w:t>
      </w:r>
      <w:r w:rsidRPr="00C27735">
        <w:rPr>
          <w:sz w:val="20"/>
          <w:szCs w:val="20"/>
        </w:rPr>
        <w:t xml:space="preserve"> nedeniyle kullanması,</w:t>
      </w:r>
      <w:r w:rsidR="003B5C92" w:rsidRPr="00C27735">
        <w:rPr>
          <w:sz w:val="20"/>
          <w:szCs w:val="20"/>
        </w:rPr>
        <w:t xml:space="preserve"> mahremiyet ih</w:t>
      </w:r>
      <w:r w:rsidR="00774334" w:rsidRPr="00C27735">
        <w:rPr>
          <w:sz w:val="20"/>
          <w:szCs w:val="20"/>
        </w:rPr>
        <w:t xml:space="preserve">laline neden olabilir. Örneğin, </w:t>
      </w:r>
      <w:r w:rsidR="003B5C92" w:rsidRPr="00C27735">
        <w:rPr>
          <w:sz w:val="20"/>
          <w:szCs w:val="20"/>
        </w:rPr>
        <w:t>ünlü bir kişinin kişisel sağlık verilerinin ifşa edilmesi</w:t>
      </w:r>
      <w:r w:rsidRPr="00C27735">
        <w:rPr>
          <w:sz w:val="20"/>
          <w:szCs w:val="20"/>
        </w:rPr>
        <w:t xml:space="preserve"> bunlardan biridir</w:t>
      </w:r>
      <w:r w:rsidR="003B5C92" w:rsidRPr="00C27735">
        <w:rPr>
          <w:sz w:val="20"/>
          <w:szCs w:val="20"/>
        </w:rPr>
        <w:t>.</w:t>
      </w:r>
    </w:p>
    <w:p w:rsidR="00A35D48" w:rsidRPr="00C27735" w:rsidRDefault="00A35D48" w:rsidP="00925A6E">
      <w:pPr>
        <w:pStyle w:val="Style1"/>
        <w:widowControl/>
        <w:spacing w:before="5"/>
        <w:rPr>
          <w:sz w:val="20"/>
          <w:szCs w:val="20"/>
        </w:rPr>
      </w:pPr>
    </w:p>
    <w:p w:rsidR="003B5C92" w:rsidRPr="00C27735" w:rsidRDefault="00C27735" w:rsidP="00925A6E">
      <w:pPr>
        <w:pStyle w:val="Style1"/>
        <w:widowControl/>
        <w:spacing w:before="5"/>
        <w:rPr>
          <w:sz w:val="20"/>
          <w:szCs w:val="20"/>
        </w:rPr>
      </w:pPr>
      <w:r w:rsidRPr="00C27735">
        <w:rPr>
          <w:sz w:val="20"/>
          <w:szCs w:val="20"/>
        </w:rPr>
        <w:t xml:space="preserve">Üçüncü bölüm çıkar ile ilgilidir. </w:t>
      </w:r>
      <w:r w:rsidR="003B5C92" w:rsidRPr="00C27735">
        <w:rPr>
          <w:sz w:val="20"/>
          <w:szCs w:val="20"/>
        </w:rPr>
        <w:t>Sağlık personeli kişisel çıkar ya</w:t>
      </w:r>
      <w:r w:rsidR="00774334" w:rsidRPr="00C27735">
        <w:rPr>
          <w:sz w:val="20"/>
          <w:szCs w:val="20"/>
        </w:rPr>
        <w:t xml:space="preserve"> </w:t>
      </w:r>
      <w:r w:rsidR="003B5C92" w:rsidRPr="00C27735">
        <w:rPr>
          <w:sz w:val="20"/>
          <w:szCs w:val="20"/>
        </w:rPr>
        <w:t xml:space="preserve">da intikam için sağlık verilerine erişip, verileri sistem dışındaki kişilerle paylaşabilir. </w:t>
      </w:r>
    </w:p>
    <w:p w:rsidR="00A35D48" w:rsidRPr="00C27735" w:rsidRDefault="00A35D48" w:rsidP="00925A6E">
      <w:pPr>
        <w:pStyle w:val="Style1"/>
        <w:widowControl/>
        <w:spacing w:before="5"/>
        <w:rPr>
          <w:sz w:val="20"/>
          <w:szCs w:val="20"/>
        </w:rPr>
      </w:pPr>
    </w:p>
    <w:p w:rsidR="003B5C92" w:rsidRPr="00C27735" w:rsidRDefault="003B5C92" w:rsidP="00925A6E">
      <w:pPr>
        <w:pStyle w:val="Style1"/>
        <w:widowControl/>
        <w:spacing w:before="5"/>
        <w:rPr>
          <w:sz w:val="20"/>
          <w:szCs w:val="20"/>
        </w:rPr>
      </w:pPr>
      <w:r w:rsidRPr="00C27735">
        <w:rPr>
          <w:sz w:val="20"/>
          <w:szCs w:val="20"/>
        </w:rPr>
        <w:t xml:space="preserve">Diğer bir mahremiyet </w:t>
      </w:r>
      <w:r w:rsidR="00C27735" w:rsidRPr="00C27735">
        <w:rPr>
          <w:sz w:val="20"/>
          <w:szCs w:val="20"/>
        </w:rPr>
        <w:t>tehdidi</w:t>
      </w:r>
      <w:r w:rsidRPr="00C27735">
        <w:rPr>
          <w:sz w:val="20"/>
          <w:szCs w:val="20"/>
        </w:rPr>
        <w:t xml:space="preserve"> ise, saldırganların fiziksel güç kullanarak mahre</w:t>
      </w:r>
      <w:r w:rsidR="00C27735" w:rsidRPr="00C27735">
        <w:rPr>
          <w:sz w:val="20"/>
          <w:szCs w:val="20"/>
        </w:rPr>
        <w:t>miyet ihlaline neden olmasıdır.</w:t>
      </w:r>
    </w:p>
    <w:p w:rsidR="00A35D48" w:rsidRPr="00C27735" w:rsidRDefault="00A35D48" w:rsidP="00925A6E">
      <w:pPr>
        <w:pStyle w:val="Style1"/>
        <w:widowControl/>
        <w:spacing w:before="5"/>
        <w:rPr>
          <w:sz w:val="20"/>
          <w:szCs w:val="20"/>
        </w:rPr>
      </w:pPr>
    </w:p>
    <w:p w:rsidR="00087D73" w:rsidRPr="00C27735" w:rsidRDefault="003B5C92" w:rsidP="00925A6E">
      <w:pPr>
        <w:pStyle w:val="Style1"/>
        <w:widowControl/>
        <w:spacing w:before="5"/>
        <w:rPr>
          <w:sz w:val="20"/>
          <w:szCs w:val="20"/>
        </w:rPr>
      </w:pPr>
      <w:r w:rsidRPr="00C27735">
        <w:rPr>
          <w:sz w:val="20"/>
          <w:szCs w:val="20"/>
        </w:rPr>
        <w:t>Son olarak</w:t>
      </w:r>
      <w:r w:rsidR="00C27735" w:rsidRPr="00C27735">
        <w:rPr>
          <w:sz w:val="20"/>
          <w:szCs w:val="20"/>
        </w:rPr>
        <w:t>,</w:t>
      </w:r>
      <w:r w:rsidRPr="00C27735">
        <w:rPr>
          <w:sz w:val="20"/>
          <w:szCs w:val="20"/>
        </w:rPr>
        <w:t xml:space="preserve"> sisteme ağ üzerinden yetkisiz erişim, verilerin </w:t>
      </w:r>
      <w:r w:rsidR="00C27735" w:rsidRPr="00C27735">
        <w:rPr>
          <w:sz w:val="20"/>
          <w:szCs w:val="20"/>
        </w:rPr>
        <w:t>açığa çıkmasına neden olabilir.</w:t>
      </w:r>
    </w:p>
    <w:p w:rsidR="00087D73" w:rsidRPr="00925A6E" w:rsidRDefault="00A35D48" w:rsidP="00925A6E">
      <w:pPr>
        <w:pStyle w:val="Style1"/>
        <w:widowControl/>
        <w:spacing w:before="5"/>
        <w:rPr>
          <w:b/>
          <w:sz w:val="20"/>
          <w:szCs w:val="20"/>
        </w:rPr>
      </w:pPr>
      <w:r w:rsidRPr="00925A6E">
        <w:rPr>
          <w:b/>
          <w:sz w:val="20"/>
          <w:szCs w:val="20"/>
        </w:rPr>
        <w:lastRenderedPageBreak/>
        <w:t xml:space="preserve">2.1.2 </w:t>
      </w:r>
      <w:r w:rsidR="00087D73" w:rsidRPr="00925A6E">
        <w:rPr>
          <w:b/>
          <w:sz w:val="20"/>
          <w:szCs w:val="20"/>
        </w:rPr>
        <w:t>Sistematik Tehditler</w:t>
      </w:r>
    </w:p>
    <w:p w:rsidR="00A35D48" w:rsidRPr="00925A6E" w:rsidRDefault="00A35D48" w:rsidP="00925A6E">
      <w:pPr>
        <w:pStyle w:val="Style1"/>
        <w:widowControl/>
        <w:spacing w:before="5"/>
        <w:rPr>
          <w:sz w:val="20"/>
          <w:szCs w:val="20"/>
        </w:rPr>
      </w:pPr>
    </w:p>
    <w:p w:rsidR="003B5C92" w:rsidRPr="00925A6E" w:rsidRDefault="00087D73" w:rsidP="00925A6E">
      <w:pPr>
        <w:pStyle w:val="Style1"/>
        <w:widowControl/>
        <w:spacing w:before="5"/>
        <w:rPr>
          <w:sz w:val="20"/>
          <w:szCs w:val="20"/>
        </w:rPr>
      </w:pPr>
      <w:proofErr w:type="spellStart"/>
      <w:r w:rsidRPr="00925A6E">
        <w:rPr>
          <w:sz w:val="20"/>
          <w:szCs w:val="20"/>
        </w:rPr>
        <w:t>Ethoni</w:t>
      </w:r>
      <w:proofErr w:type="spellEnd"/>
      <w:r w:rsidR="00F65C6A" w:rsidRPr="00925A6E">
        <w:rPr>
          <w:sz w:val="20"/>
          <w:szCs w:val="20"/>
        </w:rPr>
        <w:t xml:space="preserve">’ </w:t>
      </w:r>
      <w:r w:rsidRPr="00925A6E">
        <w:rPr>
          <w:sz w:val="20"/>
          <w:szCs w:val="20"/>
        </w:rPr>
        <w:t>ye göre mahremiyet ihlallerinin büyük bir kısmı</w:t>
      </w:r>
      <w:r w:rsidR="009E6551">
        <w:rPr>
          <w:sz w:val="20"/>
          <w:szCs w:val="20"/>
        </w:rPr>
        <w:t>,</w:t>
      </w:r>
      <w:r w:rsidRPr="00925A6E">
        <w:rPr>
          <w:sz w:val="20"/>
          <w:szCs w:val="20"/>
        </w:rPr>
        <w:t xml:space="preserve"> sisteme yasal olarak giriş yetkisi olan kişilerin verileri sistematik olarak başka amaçlar için ku</w:t>
      </w:r>
      <w:r w:rsidR="00F65C6A" w:rsidRPr="00925A6E">
        <w:rPr>
          <w:sz w:val="20"/>
          <w:szCs w:val="20"/>
        </w:rPr>
        <w:t>llanmasından ortaya çıkmaktadır [13].</w:t>
      </w:r>
      <w:r w:rsidRPr="00925A6E">
        <w:rPr>
          <w:sz w:val="20"/>
          <w:szCs w:val="20"/>
        </w:rPr>
        <w:t xml:space="preserve"> Örneğin sigorta şirketlerinin sağlık verilerini hastaların tedavi masraflarını karşılamak için kullanmasının yanı sıra, bu verileri analiz ederek kişilere ait sağlık riskleri</w:t>
      </w:r>
      <w:r w:rsidR="006C3173" w:rsidRPr="00925A6E">
        <w:rPr>
          <w:sz w:val="20"/>
          <w:szCs w:val="20"/>
        </w:rPr>
        <w:t>ni hesaplamak için kullanmaları y</w:t>
      </w:r>
      <w:r w:rsidRPr="00925A6E">
        <w:rPr>
          <w:sz w:val="20"/>
          <w:szCs w:val="20"/>
        </w:rPr>
        <w:t>a</w:t>
      </w:r>
      <w:r w:rsidR="006C3173" w:rsidRPr="00925A6E">
        <w:rPr>
          <w:sz w:val="20"/>
          <w:szCs w:val="20"/>
        </w:rPr>
        <w:t xml:space="preserve"> </w:t>
      </w:r>
      <w:r w:rsidRPr="00925A6E">
        <w:rPr>
          <w:sz w:val="20"/>
          <w:szCs w:val="20"/>
        </w:rPr>
        <w:t>da işverenlerin, adayları sağlık verilerine göre seçmesi sistematik mahremiyet ihlaline örnek verilebilir.</w:t>
      </w:r>
    </w:p>
    <w:p w:rsidR="00A35D48" w:rsidRPr="00925A6E" w:rsidRDefault="00A35D48" w:rsidP="00925A6E">
      <w:pPr>
        <w:pStyle w:val="Style1"/>
        <w:widowControl/>
        <w:spacing w:before="5"/>
        <w:rPr>
          <w:sz w:val="20"/>
          <w:szCs w:val="20"/>
        </w:rPr>
      </w:pPr>
    </w:p>
    <w:p w:rsidR="00FE3DE1" w:rsidRPr="00925A6E" w:rsidRDefault="00A35D48" w:rsidP="00925A6E">
      <w:pPr>
        <w:pStyle w:val="Style1"/>
        <w:widowControl/>
        <w:spacing w:before="5"/>
        <w:rPr>
          <w:b/>
          <w:sz w:val="20"/>
          <w:szCs w:val="20"/>
        </w:rPr>
      </w:pPr>
      <w:r w:rsidRPr="00925A6E">
        <w:rPr>
          <w:b/>
          <w:sz w:val="20"/>
          <w:szCs w:val="20"/>
        </w:rPr>
        <w:t xml:space="preserve">2. 2 </w:t>
      </w:r>
      <w:r w:rsidR="00A17A58">
        <w:rPr>
          <w:b/>
          <w:sz w:val="20"/>
          <w:szCs w:val="20"/>
        </w:rPr>
        <w:t>Mahremiyet G</w:t>
      </w:r>
      <w:r w:rsidR="003F528D" w:rsidRPr="00925A6E">
        <w:rPr>
          <w:b/>
          <w:sz w:val="20"/>
          <w:szCs w:val="20"/>
        </w:rPr>
        <w:t>ereklilikleri</w:t>
      </w:r>
    </w:p>
    <w:p w:rsidR="00A35D48" w:rsidRPr="00925A6E" w:rsidRDefault="00A35D48" w:rsidP="00925A6E">
      <w:pPr>
        <w:pStyle w:val="Style1"/>
        <w:widowControl/>
        <w:spacing w:before="5"/>
        <w:rPr>
          <w:b/>
          <w:sz w:val="20"/>
          <w:szCs w:val="20"/>
        </w:rPr>
      </w:pPr>
    </w:p>
    <w:p w:rsidR="00F12DE9" w:rsidRPr="00925A6E" w:rsidRDefault="003F528D" w:rsidP="00925A6E">
      <w:pPr>
        <w:pStyle w:val="Style1"/>
        <w:widowControl/>
        <w:spacing w:before="5"/>
        <w:rPr>
          <w:sz w:val="20"/>
          <w:szCs w:val="20"/>
        </w:rPr>
      </w:pPr>
      <w:r w:rsidRPr="00925A6E">
        <w:rPr>
          <w:sz w:val="20"/>
          <w:szCs w:val="20"/>
        </w:rPr>
        <w:t xml:space="preserve">Medikal bilgi sistemlerinde mahremiyetin tam anlamıyla korunabilmesi için </w:t>
      </w:r>
      <w:r w:rsidR="000603F5" w:rsidRPr="00925A6E">
        <w:rPr>
          <w:sz w:val="20"/>
          <w:szCs w:val="20"/>
        </w:rPr>
        <w:t xml:space="preserve">bazı </w:t>
      </w:r>
      <w:r w:rsidRPr="00925A6E">
        <w:rPr>
          <w:sz w:val="20"/>
          <w:szCs w:val="20"/>
        </w:rPr>
        <w:t xml:space="preserve">temel </w:t>
      </w:r>
      <w:r w:rsidR="000603F5" w:rsidRPr="00925A6E">
        <w:rPr>
          <w:sz w:val="20"/>
          <w:szCs w:val="20"/>
        </w:rPr>
        <w:t>ilkeler</w:t>
      </w:r>
      <w:r w:rsidRPr="00925A6E">
        <w:rPr>
          <w:sz w:val="20"/>
          <w:szCs w:val="20"/>
        </w:rPr>
        <w:t xml:space="preserve"> bulunmaktadır. </w:t>
      </w:r>
      <w:r w:rsidR="000603F5" w:rsidRPr="00925A6E">
        <w:rPr>
          <w:sz w:val="20"/>
          <w:szCs w:val="20"/>
        </w:rPr>
        <w:t>Öncelikle hastalar kendi mahremiyet endişeleri hakkında geri bildirimlerde bulunabilmeli</w:t>
      </w:r>
      <w:r w:rsidR="00F12DE9" w:rsidRPr="00925A6E">
        <w:rPr>
          <w:sz w:val="20"/>
          <w:szCs w:val="20"/>
        </w:rPr>
        <w:t xml:space="preserve"> ve bu geri bildirimler sistemin düzenlenmesinde etkili rol oynamalıdır. Ayrıca her bir hasta kendi bilgi akışını kontrol edebilmeli ve istenmeyen bilgi paylaşımları düzenlenip, iptal edilebilmelidir. Diğer bir önemli ilke ise, sistemin hastaları bilgi paylaşımı konusunda hiç kimseye güvenmesine gerek kalmayacak şekilde inşa edilmesidir. Örneğin hastaların sisteme girişi için kullandıkları şifrelerin sağlık personeli olsalar dahi kimseyle paylaşmaması gerekir. Son olarak medikal bilgi, hastaların genel </w:t>
      </w:r>
      <w:proofErr w:type="gramStart"/>
      <w:r w:rsidR="00F12DE9" w:rsidRPr="00925A6E">
        <w:rPr>
          <w:sz w:val="20"/>
          <w:szCs w:val="20"/>
        </w:rPr>
        <w:t>profilini</w:t>
      </w:r>
      <w:proofErr w:type="gramEnd"/>
      <w:r w:rsidR="00F12DE9" w:rsidRPr="00925A6E">
        <w:rPr>
          <w:sz w:val="20"/>
          <w:szCs w:val="20"/>
        </w:rPr>
        <w:t xml:space="preserve"> ve davranışlarını ortaya çıkarabilecek kad</w:t>
      </w:r>
      <w:r w:rsidR="00F65C6A" w:rsidRPr="00925A6E">
        <w:rPr>
          <w:sz w:val="20"/>
          <w:szCs w:val="20"/>
        </w:rPr>
        <w:t>ar geniş kapsamlı olmamalıdır</w:t>
      </w:r>
      <w:r w:rsidR="001613BE" w:rsidRPr="00925A6E">
        <w:rPr>
          <w:sz w:val="20"/>
          <w:szCs w:val="20"/>
        </w:rPr>
        <w:t xml:space="preserve"> [</w:t>
      </w:r>
      <w:r w:rsidR="00F12DE9" w:rsidRPr="00925A6E">
        <w:rPr>
          <w:sz w:val="20"/>
          <w:szCs w:val="20"/>
        </w:rPr>
        <w:t>1</w:t>
      </w:r>
      <w:r w:rsidR="001613BE" w:rsidRPr="00925A6E">
        <w:rPr>
          <w:sz w:val="20"/>
          <w:szCs w:val="20"/>
        </w:rPr>
        <w:t>]</w:t>
      </w:r>
      <w:r w:rsidR="00F65C6A" w:rsidRPr="00925A6E">
        <w:rPr>
          <w:sz w:val="20"/>
          <w:szCs w:val="20"/>
        </w:rPr>
        <w:t>.</w:t>
      </w:r>
    </w:p>
    <w:p w:rsidR="00F12DE9" w:rsidRPr="00925A6E" w:rsidRDefault="00F12DE9" w:rsidP="00925A6E">
      <w:pPr>
        <w:pStyle w:val="Style1"/>
        <w:widowControl/>
        <w:spacing w:before="5"/>
        <w:rPr>
          <w:sz w:val="20"/>
          <w:szCs w:val="20"/>
        </w:rPr>
      </w:pPr>
    </w:p>
    <w:p w:rsidR="00F12DE9" w:rsidRPr="00925A6E" w:rsidRDefault="00A35D48" w:rsidP="00925A6E">
      <w:pPr>
        <w:pStyle w:val="Style1"/>
        <w:widowControl/>
        <w:spacing w:before="5"/>
        <w:rPr>
          <w:b/>
          <w:sz w:val="20"/>
          <w:szCs w:val="20"/>
        </w:rPr>
      </w:pPr>
      <w:r w:rsidRPr="00925A6E">
        <w:rPr>
          <w:b/>
          <w:sz w:val="20"/>
          <w:szCs w:val="20"/>
        </w:rPr>
        <w:t xml:space="preserve">2.3 </w:t>
      </w:r>
      <w:r w:rsidR="00F12DE9" w:rsidRPr="00925A6E">
        <w:rPr>
          <w:b/>
          <w:sz w:val="20"/>
          <w:szCs w:val="20"/>
        </w:rPr>
        <w:t>Mahremiyet Koruma Katmanları</w:t>
      </w:r>
    </w:p>
    <w:p w:rsidR="00F12DE9" w:rsidRPr="001D28F2" w:rsidRDefault="00F12DE9" w:rsidP="00925A6E">
      <w:pPr>
        <w:pStyle w:val="Style1"/>
        <w:widowControl/>
        <w:spacing w:before="5"/>
        <w:rPr>
          <w:sz w:val="20"/>
          <w:szCs w:val="20"/>
        </w:rPr>
      </w:pPr>
    </w:p>
    <w:p w:rsidR="00F12DE9" w:rsidRPr="001D28F2" w:rsidRDefault="00F12DE9" w:rsidP="00925A6E">
      <w:pPr>
        <w:pStyle w:val="Style1"/>
        <w:widowControl/>
        <w:spacing w:before="5"/>
        <w:rPr>
          <w:sz w:val="20"/>
          <w:szCs w:val="20"/>
        </w:rPr>
      </w:pPr>
      <w:r w:rsidRPr="001D28F2">
        <w:rPr>
          <w:sz w:val="20"/>
          <w:szCs w:val="20"/>
        </w:rPr>
        <w:t xml:space="preserve">Medikal sistemlerde mahremiyeti korumak için geliştirilen yöntemler </w:t>
      </w:r>
      <w:r w:rsidR="004B539E" w:rsidRPr="001D28F2">
        <w:rPr>
          <w:sz w:val="20"/>
          <w:szCs w:val="20"/>
        </w:rPr>
        <w:t>dört</w:t>
      </w:r>
      <w:r w:rsidRPr="001D28F2">
        <w:rPr>
          <w:sz w:val="20"/>
          <w:szCs w:val="20"/>
        </w:rPr>
        <w:t xml:space="preserve"> sev</w:t>
      </w:r>
      <w:r w:rsidR="00F65C6A" w:rsidRPr="001D28F2">
        <w:rPr>
          <w:sz w:val="20"/>
          <w:szCs w:val="20"/>
        </w:rPr>
        <w:t xml:space="preserve">iyeli katmanlarda incelenebilir </w:t>
      </w:r>
      <w:r w:rsidR="00E82ED9" w:rsidRPr="001D28F2">
        <w:rPr>
          <w:sz w:val="20"/>
          <w:szCs w:val="20"/>
        </w:rPr>
        <w:t>[3]</w:t>
      </w:r>
      <w:r w:rsidR="00F65C6A" w:rsidRPr="001D28F2">
        <w:rPr>
          <w:sz w:val="20"/>
          <w:szCs w:val="20"/>
        </w:rPr>
        <w:t>.</w:t>
      </w:r>
    </w:p>
    <w:p w:rsidR="004B539E" w:rsidRPr="001D28F2" w:rsidRDefault="004B539E" w:rsidP="00925A6E">
      <w:pPr>
        <w:pStyle w:val="Style1"/>
        <w:widowControl/>
        <w:spacing w:before="5"/>
        <w:rPr>
          <w:sz w:val="20"/>
          <w:szCs w:val="20"/>
        </w:rPr>
      </w:pPr>
    </w:p>
    <w:p w:rsidR="003F528D" w:rsidRPr="001D28F2" w:rsidRDefault="00F12DE9" w:rsidP="00925A6E">
      <w:pPr>
        <w:pStyle w:val="Style1"/>
        <w:widowControl/>
        <w:spacing w:before="5"/>
        <w:rPr>
          <w:sz w:val="20"/>
          <w:szCs w:val="20"/>
        </w:rPr>
      </w:pPr>
      <w:r w:rsidRPr="001D28F2">
        <w:rPr>
          <w:sz w:val="20"/>
          <w:szCs w:val="20"/>
        </w:rPr>
        <w:t xml:space="preserve">İlk katman, mahremiyetin devlet tarafından kanun ve yasalarla güvence altına alınmasıdır. </w:t>
      </w:r>
      <w:r w:rsidR="00276DFF" w:rsidRPr="001D28F2">
        <w:rPr>
          <w:sz w:val="20"/>
          <w:szCs w:val="20"/>
        </w:rPr>
        <w:t xml:space="preserve">Bu konuda yapılan en önemli çalışma ABD tarafından yayınlanan HIPAA Mahremiyet Kurallarıdır. </w:t>
      </w:r>
    </w:p>
    <w:p w:rsidR="00715202" w:rsidRPr="001D28F2" w:rsidRDefault="00715202" w:rsidP="00925A6E">
      <w:pPr>
        <w:pStyle w:val="Style1"/>
        <w:widowControl/>
        <w:spacing w:before="5"/>
        <w:rPr>
          <w:sz w:val="20"/>
          <w:szCs w:val="20"/>
        </w:rPr>
      </w:pPr>
    </w:p>
    <w:p w:rsidR="00715202" w:rsidRPr="001D28F2" w:rsidRDefault="00715202" w:rsidP="00925A6E">
      <w:pPr>
        <w:pStyle w:val="Style1"/>
        <w:widowControl/>
        <w:spacing w:before="5"/>
        <w:rPr>
          <w:sz w:val="20"/>
          <w:szCs w:val="20"/>
        </w:rPr>
      </w:pPr>
      <w:r w:rsidRPr="001D28F2">
        <w:rPr>
          <w:sz w:val="20"/>
          <w:szCs w:val="20"/>
        </w:rPr>
        <w:t>İkinci k</w:t>
      </w:r>
      <w:r w:rsidR="004A7817" w:rsidRPr="001D28F2">
        <w:rPr>
          <w:sz w:val="20"/>
          <w:szCs w:val="20"/>
        </w:rPr>
        <w:t>atman</w:t>
      </w:r>
      <w:r w:rsidR="009D70B4" w:rsidRPr="001D28F2">
        <w:rPr>
          <w:sz w:val="20"/>
          <w:szCs w:val="20"/>
        </w:rPr>
        <w:t>,</w:t>
      </w:r>
      <w:r w:rsidR="004A7817" w:rsidRPr="001D28F2">
        <w:rPr>
          <w:sz w:val="20"/>
          <w:szCs w:val="20"/>
        </w:rPr>
        <w:t xml:space="preserve"> mahremiyetin </w:t>
      </w:r>
      <w:proofErr w:type="spellStart"/>
      <w:r w:rsidR="004A7817" w:rsidRPr="001D28F2">
        <w:rPr>
          <w:sz w:val="20"/>
          <w:szCs w:val="20"/>
        </w:rPr>
        <w:t>organizasyone</w:t>
      </w:r>
      <w:r w:rsidRPr="001D28F2">
        <w:rPr>
          <w:sz w:val="20"/>
          <w:szCs w:val="20"/>
        </w:rPr>
        <w:t>l</w:t>
      </w:r>
      <w:proofErr w:type="spellEnd"/>
      <w:r w:rsidRPr="001D28F2">
        <w:rPr>
          <w:sz w:val="20"/>
          <w:szCs w:val="20"/>
        </w:rPr>
        <w:t xml:space="preserve"> seviyede korumayı amaçlamaktadır. Medikal </w:t>
      </w:r>
      <w:r w:rsidRPr="001D28F2">
        <w:rPr>
          <w:sz w:val="20"/>
          <w:szCs w:val="20"/>
        </w:rPr>
        <w:lastRenderedPageBreak/>
        <w:t>bilginin sistem bazında mahremiyetin korunması için başta giriş kontrol sistemleri v</w:t>
      </w:r>
      <w:r w:rsidR="00F101AB" w:rsidRPr="001D28F2">
        <w:rPr>
          <w:sz w:val="20"/>
          <w:szCs w:val="20"/>
        </w:rPr>
        <w:t>e</w:t>
      </w:r>
      <w:r w:rsidRPr="001D28F2">
        <w:rPr>
          <w:sz w:val="20"/>
          <w:szCs w:val="20"/>
        </w:rPr>
        <w:t xml:space="preserve"> ilkeleri olmak üzere çeşi</w:t>
      </w:r>
      <w:r w:rsidR="00F101AB" w:rsidRPr="001D28F2">
        <w:rPr>
          <w:sz w:val="20"/>
          <w:szCs w:val="20"/>
        </w:rPr>
        <w:t>tli araştırmalar yapılmaktadır.</w:t>
      </w:r>
    </w:p>
    <w:p w:rsidR="00F101AB" w:rsidRPr="001D28F2" w:rsidRDefault="00F101AB" w:rsidP="00925A6E">
      <w:pPr>
        <w:pStyle w:val="Style1"/>
        <w:widowControl/>
        <w:spacing w:before="5"/>
        <w:rPr>
          <w:sz w:val="20"/>
          <w:szCs w:val="20"/>
        </w:rPr>
      </w:pPr>
    </w:p>
    <w:p w:rsidR="00715202" w:rsidRPr="001D28F2" w:rsidRDefault="00715202" w:rsidP="00925A6E">
      <w:pPr>
        <w:pStyle w:val="Style1"/>
        <w:widowControl/>
        <w:spacing w:before="5"/>
        <w:rPr>
          <w:sz w:val="20"/>
          <w:szCs w:val="20"/>
        </w:rPr>
      </w:pPr>
      <w:r w:rsidRPr="001D28F2">
        <w:rPr>
          <w:sz w:val="20"/>
          <w:szCs w:val="20"/>
        </w:rPr>
        <w:t>Üçüncü seviye</w:t>
      </w:r>
      <w:r w:rsidR="00F101AB" w:rsidRPr="001D28F2">
        <w:rPr>
          <w:sz w:val="20"/>
          <w:szCs w:val="20"/>
        </w:rPr>
        <w:t>,</w:t>
      </w:r>
      <w:r w:rsidRPr="001D28F2">
        <w:rPr>
          <w:sz w:val="20"/>
          <w:szCs w:val="20"/>
        </w:rPr>
        <w:t xml:space="preserve"> hastaların kendi kişisel bilgilerinin mahremiyeti konusunda bilinçlendirmeyi amaçlamaktadır. Sıradan</w:t>
      </w:r>
      <w:r w:rsidR="00D973E8" w:rsidRPr="001D28F2">
        <w:rPr>
          <w:sz w:val="20"/>
          <w:szCs w:val="20"/>
        </w:rPr>
        <w:t xml:space="preserve"> bir hasta,</w:t>
      </w:r>
      <w:r w:rsidRPr="001D28F2">
        <w:rPr>
          <w:sz w:val="20"/>
          <w:szCs w:val="20"/>
        </w:rPr>
        <w:t xml:space="preserve"> kişisel mahremiyetini korumak için </w:t>
      </w:r>
      <w:r w:rsidR="00D973E8" w:rsidRPr="001D28F2">
        <w:rPr>
          <w:sz w:val="20"/>
          <w:szCs w:val="20"/>
        </w:rPr>
        <w:t>bilmesi gereken</w:t>
      </w:r>
      <w:r w:rsidRPr="001D28F2">
        <w:rPr>
          <w:sz w:val="20"/>
          <w:szCs w:val="20"/>
        </w:rPr>
        <w:t xml:space="preserve"> </w:t>
      </w:r>
      <w:proofErr w:type="gramStart"/>
      <w:r w:rsidRPr="001D28F2">
        <w:rPr>
          <w:sz w:val="20"/>
          <w:szCs w:val="20"/>
        </w:rPr>
        <w:t>prosedürlerin</w:t>
      </w:r>
      <w:proofErr w:type="gramEnd"/>
      <w:r w:rsidRPr="001D28F2">
        <w:rPr>
          <w:sz w:val="20"/>
          <w:szCs w:val="20"/>
        </w:rPr>
        <w:t xml:space="preserve"> hepsine </w:t>
      </w:r>
      <w:r w:rsidR="00774334" w:rsidRPr="001D28F2">
        <w:rPr>
          <w:sz w:val="20"/>
          <w:szCs w:val="20"/>
        </w:rPr>
        <w:t>hâkim</w:t>
      </w:r>
      <w:r w:rsidRPr="001D28F2">
        <w:rPr>
          <w:sz w:val="20"/>
          <w:szCs w:val="20"/>
        </w:rPr>
        <w:t xml:space="preserve"> </w:t>
      </w:r>
      <w:r w:rsidR="00D973E8" w:rsidRPr="001D28F2">
        <w:rPr>
          <w:sz w:val="20"/>
          <w:szCs w:val="20"/>
        </w:rPr>
        <w:t xml:space="preserve">olamayabilir. Bu durumda çeşitli eğitimler ve kaynaklar aracılığıyla, insanların kendi mahremiyetlerinde oluşabilecek zafiyetlerin önüne geçilmesi amaçlanmaktadır. </w:t>
      </w:r>
    </w:p>
    <w:p w:rsidR="001D28F2" w:rsidRPr="001D28F2" w:rsidRDefault="001D28F2" w:rsidP="00925A6E">
      <w:pPr>
        <w:pStyle w:val="Style1"/>
        <w:widowControl/>
        <w:spacing w:before="5"/>
        <w:rPr>
          <w:sz w:val="20"/>
          <w:szCs w:val="20"/>
        </w:rPr>
      </w:pPr>
    </w:p>
    <w:p w:rsidR="00D973E8" w:rsidRPr="001D28F2" w:rsidRDefault="00D973E8" w:rsidP="00925A6E">
      <w:pPr>
        <w:pStyle w:val="Style1"/>
        <w:widowControl/>
        <w:spacing w:before="5"/>
        <w:rPr>
          <w:sz w:val="20"/>
          <w:szCs w:val="20"/>
        </w:rPr>
      </w:pPr>
      <w:r w:rsidRPr="001D28F2">
        <w:rPr>
          <w:sz w:val="20"/>
          <w:szCs w:val="20"/>
        </w:rPr>
        <w:t>Dördüncü ve son katmanda</w:t>
      </w:r>
      <w:r w:rsidR="007377DC" w:rsidRPr="001D28F2">
        <w:rPr>
          <w:sz w:val="20"/>
          <w:szCs w:val="20"/>
        </w:rPr>
        <w:t xml:space="preserve"> ise hasta kayıtlarının çeşitli bilimsel amaçlar doğrultusunda veri madenciliği yöntemleri ile toplanması sırasında verilerin kişisel kimliklerden arındırılarak anonimleştirilmesi</w:t>
      </w:r>
      <w:r w:rsidR="00967755" w:rsidRPr="001D28F2">
        <w:rPr>
          <w:sz w:val="20"/>
          <w:szCs w:val="20"/>
        </w:rPr>
        <w:t xml:space="preserve"> üzerinde durmaktadır. Bu konuya</w:t>
      </w:r>
      <w:r w:rsidR="007377DC" w:rsidRPr="001D28F2">
        <w:rPr>
          <w:sz w:val="20"/>
          <w:szCs w:val="20"/>
        </w:rPr>
        <w:t xml:space="preserve"> </w:t>
      </w:r>
      <w:proofErr w:type="spellStart"/>
      <w:r w:rsidR="007377DC" w:rsidRPr="001D28F2">
        <w:rPr>
          <w:sz w:val="20"/>
          <w:szCs w:val="20"/>
        </w:rPr>
        <w:t>Matlock</w:t>
      </w:r>
      <w:r w:rsidR="004A7817" w:rsidRPr="001D28F2">
        <w:rPr>
          <w:sz w:val="20"/>
          <w:szCs w:val="20"/>
        </w:rPr>
        <w:t>’in</w:t>
      </w:r>
      <w:proofErr w:type="spellEnd"/>
      <w:r w:rsidR="004A7817" w:rsidRPr="001D28F2">
        <w:rPr>
          <w:sz w:val="20"/>
          <w:szCs w:val="20"/>
        </w:rPr>
        <w:t xml:space="preserve"> </w:t>
      </w:r>
      <w:r w:rsidR="007377DC" w:rsidRPr="001D28F2">
        <w:rPr>
          <w:sz w:val="20"/>
          <w:szCs w:val="20"/>
        </w:rPr>
        <w:t>HIPAA Mahremiyet Kurallarını göz önünde bulun</w:t>
      </w:r>
      <w:r w:rsidR="00967755" w:rsidRPr="001D28F2">
        <w:rPr>
          <w:sz w:val="20"/>
          <w:szCs w:val="20"/>
        </w:rPr>
        <w:t xml:space="preserve">durarak </w:t>
      </w:r>
      <w:proofErr w:type="spellStart"/>
      <w:r w:rsidR="00967755" w:rsidRPr="001D28F2">
        <w:rPr>
          <w:sz w:val="20"/>
          <w:szCs w:val="20"/>
        </w:rPr>
        <w:t>nöro</w:t>
      </w:r>
      <w:proofErr w:type="spellEnd"/>
      <w:r w:rsidR="00967755" w:rsidRPr="001D28F2">
        <w:rPr>
          <w:sz w:val="20"/>
          <w:szCs w:val="20"/>
        </w:rPr>
        <w:t xml:space="preserve"> resim (</w:t>
      </w:r>
      <w:proofErr w:type="spellStart"/>
      <w:r w:rsidR="00967755" w:rsidRPr="001D28F2">
        <w:rPr>
          <w:sz w:val="20"/>
          <w:szCs w:val="20"/>
        </w:rPr>
        <w:t>neuroimage</w:t>
      </w:r>
      <w:proofErr w:type="spellEnd"/>
      <w:r w:rsidR="00967755" w:rsidRPr="001D28F2">
        <w:rPr>
          <w:sz w:val="20"/>
          <w:szCs w:val="20"/>
        </w:rPr>
        <w:t>) veri setindeki kişisel kimliklerin ortadan kaldırılması konusundak</w:t>
      </w:r>
      <w:r w:rsidR="00F65C6A" w:rsidRPr="001D28F2">
        <w:rPr>
          <w:sz w:val="20"/>
          <w:szCs w:val="20"/>
        </w:rPr>
        <w:t>i çalışmaları örnek verilebilir [14</w:t>
      </w:r>
      <w:r w:rsidR="004A7817" w:rsidRPr="001D28F2">
        <w:rPr>
          <w:sz w:val="20"/>
          <w:szCs w:val="20"/>
        </w:rPr>
        <w:t>]</w:t>
      </w:r>
      <w:r w:rsidR="00F65C6A" w:rsidRPr="001D28F2">
        <w:rPr>
          <w:sz w:val="20"/>
          <w:szCs w:val="20"/>
        </w:rPr>
        <w:t>.</w:t>
      </w:r>
    </w:p>
    <w:p w:rsidR="007B2544" w:rsidRPr="00925A6E" w:rsidRDefault="007B2544" w:rsidP="00925A6E">
      <w:pPr>
        <w:pStyle w:val="Style1"/>
        <w:widowControl/>
        <w:spacing w:before="5"/>
        <w:rPr>
          <w:sz w:val="20"/>
          <w:szCs w:val="20"/>
        </w:rPr>
      </w:pPr>
    </w:p>
    <w:p w:rsidR="007B2544" w:rsidRPr="00925A6E" w:rsidRDefault="007B2544" w:rsidP="00925A6E">
      <w:pPr>
        <w:pStyle w:val="Style1"/>
        <w:widowControl/>
        <w:spacing w:before="5"/>
        <w:rPr>
          <w:b/>
          <w:sz w:val="20"/>
          <w:szCs w:val="20"/>
        </w:rPr>
      </w:pPr>
      <w:r w:rsidRPr="00925A6E">
        <w:rPr>
          <w:b/>
          <w:sz w:val="20"/>
          <w:szCs w:val="20"/>
        </w:rPr>
        <w:t>3. Kimlik Doğrulama</w:t>
      </w:r>
    </w:p>
    <w:p w:rsidR="00006DA7" w:rsidRPr="00925A6E" w:rsidRDefault="00006DA7" w:rsidP="00925A6E">
      <w:pPr>
        <w:pStyle w:val="Style1"/>
        <w:widowControl/>
        <w:spacing w:before="5"/>
        <w:rPr>
          <w:b/>
          <w:sz w:val="20"/>
          <w:szCs w:val="20"/>
        </w:rPr>
      </w:pPr>
    </w:p>
    <w:p w:rsidR="00006DA7" w:rsidRPr="00925A6E" w:rsidRDefault="00006DA7" w:rsidP="00925A6E">
      <w:pPr>
        <w:pStyle w:val="Style1"/>
        <w:widowControl/>
        <w:spacing w:before="5"/>
        <w:rPr>
          <w:sz w:val="20"/>
          <w:szCs w:val="20"/>
        </w:rPr>
      </w:pPr>
      <w:r w:rsidRPr="00925A6E">
        <w:rPr>
          <w:sz w:val="20"/>
          <w:szCs w:val="20"/>
        </w:rPr>
        <w:t>İletiş</w:t>
      </w:r>
      <w:r w:rsidR="006C3173" w:rsidRPr="00925A6E">
        <w:rPr>
          <w:sz w:val="20"/>
          <w:szCs w:val="20"/>
        </w:rPr>
        <w:t>im halinde olan sistemler birbirlerini doğrulamak</w:t>
      </w:r>
      <w:r w:rsidRPr="00925A6E">
        <w:rPr>
          <w:sz w:val="20"/>
          <w:szCs w:val="20"/>
        </w:rPr>
        <w:t xml:space="preserve"> zorundadır.</w:t>
      </w:r>
      <w:r w:rsidR="006C3173" w:rsidRPr="00925A6E">
        <w:rPr>
          <w:sz w:val="20"/>
          <w:szCs w:val="20"/>
        </w:rPr>
        <w:t xml:space="preserve"> </w:t>
      </w:r>
      <w:r w:rsidRPr="00925A6E">
        <w:rPr>
          <w:sz w:val="20"/>
          <w:szCs w:val="20"/>
        </w:rPr>
        <w:t xml:space="preserve">Bu yüzden kimlik doğrulama yöntemleri güvenlik işleyişi için ön koşul hale gelmiştir. Medikal bilgi sistemlerinde bilgi güvenliğini sağlamak için bu ön koşul çok önemli </w:t>
      </w:r>
      <w:r w:rsidR="00A81279">
        <w:rPr>
          <w:sz w:val="20"/>
          <w:szCs w:val="20"/>
        </w:rPr>
        <w:t>hale</w:t>
      </w:r>
      <w:r w:rsidRPr="00925A6E">
        <w:rPr>
          <w:sz w:val="20"/>
          <w:szCs w:val="20"/>
        </w:rPr>
        <w:t xml:space="preserve"> gelmektedir. Örneğin</w:t>
      </w:r>
      <w:r w:rsidR="00C132E3">
        <w:rPr>
          <w:sz w:val="20"/>
          <w:szCs w:val="20"/>
        </w:rPr>
        <w:t>,</w:t>
      </w:r>
      <w:r w:rsidRPr="00925A6E">
        <w:rPr>
          <w:sz w:val="20"/>
          <w:szCs w:val="20"/>
        </w:rPr>
        <w:t xml:space="preserve"> doktorlar hastaların verilerine ulaşırken önce kimlik doğrulamadan geçmelidirler [5]</w:t>
      </w:r>
      <w:r w:rsidR="00C132E3">
        <w:rPr>
          <w:sz w:val="20"/>
          <w:szCs w:val="20"/>
        </w:rPr>
        <w:t>.</w:t>
      </w:r>
    </w:p>
    <w:p w:rsidR="00006DA7" w:rsidRPr="00925A6E" w:rsidRDefault="00006DA7" w:rsidP="00925A6E">
      <w:pPr>
        <w:pStyle w:val="Style1"/>
        <w:widowControl/>
        <w:spacing w:before="5"/>
        <w:rPr>
          <w:sz w:val="20"/>
          <w:szCs w:val="20"/>
        </w:rPr>
      </w:pPr>
    </w:p>
    <w:p w:rsidR="00006DA7" w:rsidRPr="00925A6E" w:rsidRDefault="00006DA7" w:rsidP="00925A6E">
      <w:pPr>
        <w:pStyle w:val="Style1"/>
        <w:widowControl/>
        <w:spacing w:before="5"/>
        <w:rPr>
          <w:b/>
          <w:sz w:val="20"/>
          <w:szCs w:val="20"/>
        </w:rPr>
      </w:pPr>
      <w:r w:rsidRPr="00925A6E">
        <w:rPr>
          <w:b/>
          <w:sz w:val="20"/>
          <w:szCs w:val="20"/>
        </w:rPr>
        <w:t>3.1 Kimlik Doğrulama Yöntemleri</w:t>
      </w:r>
    </w:p>
    <w:p w:rsidR="00006DA7" w:rsidRPr="00925A6E" w:rsidRDefault="00006DA7" w:rsidP="00925A6E">
      <w:pPr>
        <w:pStyle w:val="Style1"/>
        <w:widowControl/>
        <w:spacing w:before="5"/>
        <w:rPr>
          <w:b/>
          <w:sz w:val="20"/>
          <w:szCs w:val="20"/>
        </w:rPr>
      </w:pPr>
    </w:p>
    <w:p w:rsidR="00006DA7" w:rsidRPr="00925A6E" w:rsidRDefault="00006DA7" w:rsidP="00925A6E">
      <w:pPr>
        <w:pStyle w:val="Style1"/>
        <w:widowControl/>
        <w:spacing w:before="5"/>
        <w:rPr>
          <w:sz w:val="20"/>
          <w:szCs w:val="20"/>
        </w:rPr>
      </w:pPr>
      <w:r w:rsidRPr="00925A6E">
        <w:rPr>
          <w:sz w:val="20"/>
          <w:szCs w:val="20"/>
        </w:rPr>
        <w:t xml:space="preserve">Medikal bilgi sistemlerinde </w:t>
      </w:r>
      <w:r w:rsidR="00774334" w:rsidRPr="00925A6E">
        <w:rPr>
          <w:sz w:val="20"/>
          <w:szCs w:val="20"/>
        </w:rPr>
        <w:t>kimlik doğrulama yöntemleri bir</w:t>
      </w:r>
      <w:r w:rsidRPr="00925A6E">
        <w:rPr>
          <w:sz w:val="20"/>
          <w:szCs w:val="20"/>
        </w:rPr>
        <w:t xml:space="preserve">çok yolla gerçekleşebilir. Bu kimlik doğrulama yöntemleri tek başına kullanılabileceği gibi diğer kimlik doğrulama yöntemleri ile birlikte de kullanılabilir. </w:t>
      </w:r>
      <w:r w:rsidR="00774334" w:rsidRPr="00925A6E">
        <w:rPr>
          <w:sz w:val="20"/>
          <w:szCs w:val="20"/>
        </w:rPr>
        <w:t>Bu çalışmada</w:t>
      </w:r>
      <w:r w:rsidR="00DF347E">
        <w:rPr>
          <w:sz w:val="20"/>
          <w:szCs w:val="20"/>
        </w:rPr>
        <w:t>,</w:t>
      </w:r>
      <w:r w:rsidR="00774334" w:rsidRPr="00925A6E">
        <w:rPr>
          <w:sz w:val="20"/>
          <w:szCs w:val="20"/>
        </w:rPr>
        <w:t xml:space="preserve"> parola</w:t>
      </w:r>
      <w:r w:rsidRPr="00925A6E">
        <w:rPr>
          <w:sz w:val="20"/>
          <w:szCs w:val="20"/>
        </w:rPr>
        <w:t xml:space="preserve"> ile kimlik doğrulama</w:t>
      </w:r>
      <w:r w:rsidR="00774334" w:rsidRPr="00925A6E">
        <w:rPr>
          <w:sz w:val="20"/>
          <w:szCs w:val="20"/>
        </w:rPr>
        <w:t xml:space="preserve"> ve </w:t>
      </w:r>
      <w:proofErr w:type="spellStart"/>
      <w:r w:rsidR="00774334" w:rsidRPr="00925A6E">
        <w:rPr>
          <w:sz w:val="20"/>
          <w:szCs w:val="20"/>
        </w:rPr>
        <w:t>biyometrik</w:t>
      </w:r>
      <w:proofErr w:type="spellEnd"/>
      <w:r w:rsidR="00774334" w:rsidRPr="00925A6E">
        <w:rPr>
          <w:sz w:val="20"/>
          <w:szCs w:val="20"/>
        </w:rPr>
        <w:t xml:space="preserve"> kimlik doğrulama</w:t>
      </w:r>
      <w:r w:rsidRPr="00925A6E">
        <w:rPr>
          <w:sz w:val="20"/>
          <w:szCs w:val="20"/>
        </w:rPr>
        <w:t xml:space="preserve"> olmak üzere iki kimlik doğrulama yöntemi araştırılmıştır.</w:t>
      </w:r>
    </w:p>
    <w:p w:rsidR="00006DA7" w:rsidRDefault="00006DA7" w:rsidP="00925A6E">
      <w:pPr>
        <w:pStyle w:val="Style1"/>
        <w:widowControl/>
        <w:spacing w:before="5"/>
        <w:rPr>
          <w:sz w:val="20"/>
          <w:szCs w:val="20"/>
        </w:rPr>
      </w:pPr>
    </w:p>
    <w:p w:rsidR="006C6567" w:rsidRPr="00925A6E" w:rsidRDefault="006C6567" w:rsidP="00925A6E">
      <w:pPr>
        <w:pStyle w:val="Style1"/>
        <w:widowControl/>
        <w:spacing w:before="5"/>
        <w:rPr>
          <w:sz w:val="20"/>
          <w:szCs w:val="20"/>
        </w:rPr>
      </w:pPr>
    </w:p>
    <w:p w:rsidR="00006DA7" w:rsidRPr="00925A6E" w:rsidRDefault="00006DA7" w:rsidP="00925A6E">
      <w:pPr>
        <w:pStyle w:val="Style1"/>
        <w:widowControl/>
        <w:spacing w:before="5"/>
        <w:rPr>
          <w:b/>
          <w:sz w:val="20"/>
          <w:szCs w:val="20"/>
        </w:rPr>
      </w:pPr>
      <w:r w:rsidRPr="00925A6E">
        <w:rPr>
          <w:b/>
          <w:sz w:val="20"/>
          <w:szCs w:val="20"/>
        </w:rPr>
        <w:lastRenderedPageBreak/>
        <w:t>3.1.1 Parola ile K</w:t>
      </w:r>
      <w:r w:rsidR="006C6567">
        <w:rPr>
          <w:b/>
          <w:sz w:val="20"/>
          <w:szCs w:val="20"/>
        </w:rPr>
        <w:t>imlik Doğrulama</w:t>
      </w:r>
    </w:p>
    <w:p w:rsidR="00006DA7" w:rsidRPr="00925A6E" w:rsidRDefault="00006DA7" w:rsidP="00925A6E">
      <w:pPr>
        <w:pStyle w:val="Style1"/>
        <w:widowControl/>
        <w:spacing w:before="5"/>
        <w:rPr>
          <w:b/>
          <w:sz w:val="20"/>
          <w:szCs w:val="20"/>
        </w:rPr>
      </w:pPr>
    </w:p>
    <w:p w:rsidR="00006DA7" w:rsidRPr="00925A6E" w:rsidRDefault="00006DA7" w:rsidP="00925A6E">
      <w:pPr>
        <w:pStyle w:val="Style1"/>
        <w:widowControl/>
        <w:spacing w:before="5"/>
        <w:rPr>
          <w:sz w:val="20"/>
          <w:szCs w:val="20"/>
        </w:rPr>
      </w:pPr>
      <w:r w:rsidRPr="00925A6E">
        <w:rPr>
          <w:sz w:val="20"/>
          <w:szCs w:val="20"/>
        </w:rPr>
        <w:t>Medikal bilgi sistem</w:t>
      </w:r>
      <w:bookmarkStart w:id="0" w:name="_GoBack"/>
      <w:bookmarkEnd w:id="0"/>
      <w:r w:rsidRPr="00925A6E">
        <w:rPr>
          <w:sz w:val="20"/>
          <w:szCs w:val="20"/>
        </w:rPr>
        <w:t>lerinde en çok kullanılan kimlik doğrulama yöntemi diğer sistemlerde olduğu gibi kullanıcı numarası ve parolası kullanmaktır. Kullanıcı numaraları ve parolaları özel bir veri ta</w:t>
      </w:r>
      <w:r w:rsidR="00774334" w:rsidRPr="00925A6E">
        <w:rPr>
          <w:sz w:val="20"/>
          <w:szCs w:val="20"/>
        </w:rPr>
        <w:t>banında tutulabileceği gibi birçok sistemin ortak kullan</w:t>
      </w:r>
      <w:r w:rsidRPr="00925A6E">
        <w:rPr>
          <w:sz w:val="20"/>
          <w:szCs w:val="20"/>
        </w:rPr>
        <w:t>d</w:t>
      </w:r>
      <w:r w:rsidR="00774334" w:rsidRPr="00925A6E">
        <w:rPr>
          <w:sz w:val="20"/>
          <w:szCs w:val="20"/>
        </w:rPr>
        <w:t xml:space="preserve">ığı bir </w:t>
      </w:r>
      <w:r w:rsidRPr="00925A6E">
        <w:rPr>
          <w:sz w:val="20"/>
          <w:szCs w:val="20"/>
        </w:rPr>
        <w:t xml:space="preserve">veritabanında da tutulabilir. Kullanıcı numaraları veritabanında şifrelenmemesine rağmen, </w:t>
      </w:r>
      <w:r w:rsidR="005D5EB5">
        <w:rPr>
          <w:sz w:val="20"/>
          <w:szCs w:val="20"/>
        </w:rPr>
        <w:t>PIN</w:t>
      </w:r>
      <w:r w:rsidRPr="00925A6E">
        <w:rPr>
          <w:sz w:val="20"/>
          <w:szCs w:val="20"/>
        </w:rPr>
        <w:t xml:space="preserve"> ya</w:t>
      </w:r>
      <w:r w:rsidR="00774334" w:rsidRPr="00925A6E">
        <w:rPr>
          <w:sz w:val="20"/>
          <w:szCs w:val="20"/>
        </w:rPr>
        <w:t xml:space="preserve"> </w:t>
      </w:r>
      <w:r w:rsidRPr="00925A6E">
        <w:rPr>
          <w:sz w:val="20"/>
          <w:szCs w:val="20"/>
        </w:rPr>
        <w:t>da parolalar veri tabanında şifrelenir</w:t>
      </w:r>
      <w:r w:rsidR="005D5EB5">
        <w:rPr>
          <w:sz w:val="20"/>
          <w:szCs w:val="20"/>
        </w:rPr>
        <w:t>ler</w:t>
      </w:r>
      <w:r w:rsidRPr="00925A6E">
        <w:rPr>
          <w:sz w:val="20"/>
          <w:szCs w:val="20"/>
        </w:rPr>
        <w:t>.</w:t>
      </w:r>
      <w:r w:rsidR="001442D5" w:rsidRPr="00925A6E">
        <w:rPr>
          <w:sz w:val="20"/>
          <w:szCs w:val="20"/>
        </w:rPr>
        <w:t xml:space="preserve"> </w:t>
      </w:r>
      <w:r w:rsidRPr="00925A6E">
        <w:rPr>
          <w:sz w:val="20"/>
          <w:szCs w:val="20"/>
        </w:rPr>
        <w:t>Kullanıcı numarasını yazdıktan sonra numara veri tabanındaki mevcut numaralar ile karşılaştırılır</w:t>
      </w:r>
      <w:r w:rsidR="005D5EB5">
        <w:rPr>
          <w:sz w:val="20"/>
          <w:szCs w:val="20"/>
        </w:rPr>
        <w:t>.</w:t>
      </w:r>
      <w:r w:rsidRPr="00925A6E">
        <w:rPr>
          <w:sz w:val="20"/>
          <w:szCs w:val="20"/>
        </w:rPr>
        <w:t xml:space="preserve"> </w:t>
      </w:r>
      <w:r w:rsidR="005D5EB5">
        <w:rPr>
          <w:sz w:val="20"/>
          <w:szCs w:val="20"/>
        </w:rPr>
        <w:t>E</w:t>
      </w:r>
      <w:r w:rsidRPr="00925A6E">
        <w:rPr>
          <w:sz w:val="20"/>
          <w:szCs w:val="20"/>
        </w:rPr>
        <w:t>ğer numaralar eşleşirse yazılan parola şifrelenerek mevcut şifrelenmiş veri tabanındaki parola ile karşılaştırılır</w:t>
      </w:r>
      <w:r w:rsidR="005D5EB5">
        <w:rPr>
          <w:sz w:val="20"/>
          <w:szCs w:val="20"/>
        </w:rPr>
        <w:t>. T</w:t>
      </w:r>
      <w:r w:rsidRPr="00925A6E">
        <w:rPr>
          <w:sz w:val="20"/>
          <w:szCs w:val="20"/>
        </w:rPr>
        <w:t>ekrar eşleşme durumunda kimlik doğrulama tamamlanmış olur [9].</w:t>
      </w:r>
    </w:p>
    <w:p w:rsidR="00006DA7" w:rsidRPr="00925A6E" w:rsidRDefault="00006DA7" w:rsidP="00925A6E">
      <w:pPr>
        <w:pStyle w:val="Style1"/>
        <w:widowControl/>
        <w:spacing w:before="5"/>
        <w:rPr>
          <w:sz w:val="20"/>
          <w:szCs w:val="20"/>
        </w:rPr>
      </w:pPr>
    </w:p>
    <w:p w:rsidR="00006DA7" w:rsidRPr="00925A6E" w:rsidRDefault="00006DA7" w:rsidP="00925A6E">
      <w:pPr>
        <w:pStyle w:val="Style1"/>
        <w:widowControl/>
        <w:spacing w:before="5"/>
        <w:rPr>
          <w:sz w:val="20"/>
          <w:szCs w:val="20"/>
        </w:rPr>
      </w:pPr>
      <w:r w:rsidRPr="00925A6E">
        <w:rPr>
          <w:sz w:val="20"/>
          <w:szCs w:val="20"/>
        </w:rPr>
        <w:t xml:space="preserve">Sadece kullanıcının bildiği </w:t>
      </w:r>
      <w:r w:rsidR="00AF7F53" w:rsidRPr="00925A6E">
        <w:rPr>
          <w:sz w:val="20"/>
          <w:szCs w:val="20"/>
        </w:rPr>
        <w:t>verilerliden</w:t>
      </w:r>
      <w:r w:rsidRPr="00925A6E">
        <w:rPr>
          <w:sz w:val="20"/>
          <w:szCs w:val="20"/>
        </w:rPr>
        <w:t xml:space="preserve"> oluşan kimlik doğrulama tipi olan parola ile kimlik doğrulama tipini kullanarak oluşturulan tek fazlı kimlik doğrulama yöntemi yeterince güvenli değildir.</w:t>
      </w:r>
      <w:r w:rsidR="001442D5" w:rsidRPr="00925A6E">
        <w:rPr>
          <w:sz w:val="20"/>
          <w:szCs w:val="20"/>
        </w:rPr>
        <w:t xml:space="preserve"> </w:t>
      </w:r>
      <w:r w:rsidRPr="00925A6E">
        <w:rPr>
          <w:sz w:val="20"/>
          <w:szCs w:val="20"/>
        </w:rPr>
        <w:t>Daha güvenli olan iki fazlı kimlik doğrulama sistemleri tercih edilmelidir. İki fazlı kimlik doğrulama sistemlerinde kullanıcının ezberlemek zorunda olmadığı bir diğer faz eklenir.</w:t>
      </w:r>
      <w:r w:rsidR="001442D5" w:rsidRPr="00925A6E">
        <w:rPr>
          <w:sz w:val="20"/>
          <w:szCs w:val="20"/>
        </w:rPr>
        <w:t xml:space="preserve"> </w:t>
      </w:r>
      <w:r w:rsidRPr="00925A6E">
        <w:rPr>
          <w:sz w:val="20"/>
          <w:szCs w:val="20"/>
        </w:rPr>
        <w:t>Örneğin</w:t>
      </w:r>
      <w:r w:rsidR="00AF7F53">
        <w:rPr>
          <w:sz w:val="20"/>
          <w:szCs w:val="20"/>
        </w:rPr>
        <w:t>,</w:t>
      </w:r>
      <w:r w:rsidRPr="00925A6E">
        <w:rPr>
          <w:sz w:val="20"/>
          <w:szCs w:val="20"/>
        </w:rPr>
        <w:t xml:space="preserve"> iki fazlı kimlik doğrulama sisteminde ilk faz olarak parola ile kimlik doğrulama yöntemi, ikinci faz olarak </w:t>
      </w:r>
      <w:proofErr w:type="spellStart"/>
      <w:r w:rsidRPr="00925A6E">
        <w:rPr>
          <w:sz w:val="20"/>
          <w:szCs w:val="20"/>
        </w:rPr>
        <w:t>biyometrik</w:t>
      </w:r>
      <w:proofErr w:type="spellEnd"/>
      <w:r w:rsidRPr="00925A6E">
        <w:rPr>
          <w:sz w:val="20"/>
          <w:szCs w:val="20"/>
        </w:rPr>
        <w:t xml:space="preserve"> kimlik doğruma yöntemlerinden biri kullanılabilir.</w:t>
      </w:r>
      <w:r w:rsidR="001442D5" w:rsidRPr="00925A6E">
        <w:rPr>
          <w:sz w:val="20"/>
          <w:szCs w:val="20"/>
        </w:rPr>
        <w:t xml:space="preserve"> </w:t>
      </w:r>
      <w:r w:rsidRPr="00925A6E">
        <w:rPr>
          <w:sz w:val="20"/>
          <w:szCs w:val="20"/>
        </w:rPr>
        <w:t xml:space="preserve">Ya </w:t>
      </w:r>
      <w:r w:rsidR="00774334" w:rsidRPr="00925A6E">
        <w:rPr>
          <w:sz w:val="20"/>
          <w:szCs w:val="20"/>
        </w:rPr>
        <w:t>da ikinci</w:t>
      </w:r>
      <w:r w:rsidRPr="00925A6E">
        <w:rPr>
          <w:sz w:val="20"/>
          <w:szCs w:val="20"/>
        </w:rPr>
        <w:t xml:space="preserve"> faz olarak kullanıcının sahip olduğu kimlik doğrulama yöntemi olarak bilinen tek kullanımlık şifre üreten akıllı cihazlar gibi yöntemler de kullanılabilir [6].</w:t>
      </w:r>
    </w:p>
    <w:p w:rsidR="00006DA7" w:rsidRPr="00925A6E" w:rsidRDefault="00006DA7" w:rsidP="00925A6E">
      <w:pPr>
        <w:pStyle w:val="Style1"/>
        <w:widowControl/>
        <w:spacing w:before="5"/>
        <w:rPr>
          <w:sz w:val="20"/>
          <w:szCs w:val="20"/>
        </w:rPr>
      </w:pPr>
    </w:p>
    <w:p w:rsidR="00006DA7" w:rsidRPr="00925A6E" w:rsidRDefault="00006DA7" w:rsidP="00925A6E">
      <w:pPr>
        <w:pStyle w:val="Style1"/>
        <w:widowControl/>
        <w:spacing w:before="5"/>
        <w:rPr>
          <w:b/>
          <w:sz w:val="20"/>
          <w:szCs w:val="20"/>
        </w:rPr>
      </w:pPr>
      <w:r w:rsidRPr="00925A6E">
        <w:rPr>
          <w:b/>
          <w:sz w:val="20"/>
          <w:szCs w:val="20"/>
        </w:rPr>
        <w:t xml:space="preserve">3.1.2 </w:t>
      </w:r>
      <w:proofErr w:type="spellStart"/>
      <w:r w:rsidR="009F64C7">
        <w:rPr>
          <w:b/>
          <w:sz w:val="20"/>
          <w:szCs w:val="20"/>
        </w:rPr>
        <w:t>Biyometrik</w:t>
      </w:r>
      <w:proofErr w:type="spellEnd"/>
      <w:r w:rsidR="009F64C7">
        <w:rPr>
          <w:b/>
          <w:sz w:val="20"/>
          <w:szCs w:val="20"/>
        </w:rPr>
        <w:t xml:space="preserve"> Kimlik Doğrulama</w:t>
      </w:r>
    </w:p>
    <w:p w:rsidR="00006DA7" w:rsidRPr="00925A6E" w:rsidRDefault="00006DA7" w:rsidP="00925A6E">
      <w:pPr>
        <w:pStyle w:val="Style1"/>
        <w:widowControl/>
        <w:spacing w:before="5"/>
        <w:rPr>
          <w:sz w:val="20"/>
          <w:szCs w:val="20"/>
        </w:rPr>
      </w:pPr>
    </w:p>
    <w:p w:rsidR="00006DA7" w:rsidRPr="00925A6E" w:rsidRDefault="00006DA7" w:rsidP="00925A6E">
      <w:pPr>
        <w:pStyle w:val="Style1"/>
        <w:widowControl/>
        <w:spacing w:before="5"/>
        <w:rPr>
          <w:sz w:val="20"/>
          <w:szCs w:val="20"/>
        </w:rPr>
      </w:pPr>
      <w:proofErr w:type="spellStart"/>
      <w:r w:rsidRPr="00925A6E">
        <w:rPr>
          <w:sz w:val="20"/>
          <w:szCs w:val="20"/>
        </w:rPr>
        <w:t>Biyometrik</w:t>
      </w:r>
      <w:proofErr w:type="spellEnd"/>
      <w:r w:rsidRPr="00925A6E">
        <w:rPr>
          <w:sz w:val="20"/>
          <w:szCs w:val="20"/>
        </w:rPr>
        <w:t xml:space="preserve"> sistemlerde yüz şekli, parmak izi, avuç izi, ses </w:t>
      </w:r>
      <w:r w:rsidR="00774334" w:rsidRPr="00925A6E">
        <w:rPr>
          <w:sz w:val="20"/>
          <w:szCs w:val="20"/>
        </w:rPr>
        <w:t>ve iris</w:t>
      </w:r>
      <w:r w:rsidRPr="00925A6E">
        <w:rPr>
          <w:sz w:val="20"/>
          <w:szCs w:val="20"/>
        </w:rPr>
        <w:t xml:space="preserve"> gibi anatomik özellikler insanı tanımlamakta kullanıldığı gibi yürü</w:t>
      </w:r>
      <w:r w:rsidR="00033F99">
        <w:rPr>
          <w:sz w:val="20"/>
          <w:szCs w:val="20"/>
        </w:rPr>
        <w:t>yü</w:t>
      </w:r>
      <w:r w:rsidRPr="00925A6E">
        <w:rPr>
          <w:sz w:val="20"/>
          <w:szCs w:val="20"/>
        </w:rPr>
        <w:t>ş biçimi, hal ve hareketler, imza gibi davranış biçimleri de insanı tanımlamakta kullanılır. Bu özellikler</w:t>
      </w:r>
      <w:r w:rsidR="00520EF8">
        <w:rPr>
          <w:sz w:val="20"/>
          <w:szCs w:val="20"/>
        </w:rPr>
        <w:t>,</w:t>
      </w:r>
      <w:r w:rsidRPr="00925A6E">
        <w:rPr>
          <w:sz w:val="20"/>
          <w:szCs w:val="20"/>
        </w:rPr>
        <w:t xml:space="preserve"> bireye özgü olduğu için </w:t>
      </w:r>
      <w:proofErr w:type="spellStart"/>
      <w:r w:rsidRPr="00925A6E">
        <w:rPr>
          <w:sz w:val="20"/>
          <w:szCs w:val="20"/>
        </w:rPr>
        <w:t>biyometrik</w:t>
      </w:r>
      <w:proofErr w:type="spellEnd"/>
      <w:r w:rsidRPr="00925A6E">
        <w:rPr>
          <w:sz w:val="20"/>
          <w:szCs w:val="20"/>
        </w:rPr>
        <w:t xml:space="preserve"> sistemler </w:t>
      </w:r>
      <w:proofErr w:type="spellStart"/>
      <w:r w:rsidRPr="00925A6E">
        <w:rPr>
          <w:sz w:val="20"/>
          <w:szCs w:val="20"/>
        </w:rPr>
        <w:t>biyometrik</w:t>
      </w:r>
      <w:proofErr w:type="spellEnd"/>
      <w:r w:rsidRPr="00925A6E">
        <w:rPr>
          <w:sz w:val="20"/>
          <w:szCs w:val="20"/>
        </w:rPr>
        <w:t xml:space="preserve"> kimlik doğrulama yönteminin geliştirilmesinde kullanılmaktadır. </w:t>
      </w:r>
      <w:proofErr w:type="spellStart"/>
      <w:r w:rsidRPr="00925A6E">
        <w:rPr>
          <w:sz w:val="20"/>
          <w:szCs w:val="20"/>
        </w:rPr>
        <w:t>Biyometrik</w:t>
      </w:r>
      <w:proofErr w:type="spellEnd"/>
      <w:r w:rsidRPr="00925A6E">
        <w:rPr>
          <w:sz w:val="20"/>
          <w:szCs w:val="20"/>
        </w:rPr>
        <w:t xml:space="preserve"> kimlik doğrulama, medikal bilgi sistemlerine giriş </w:t>
      </w:r>
      <w:r w:rsidRPr="00925A6E">
        <w:rPr>
          <w:sz w:val="20"/>
          <w:szCs w:val="20"/>
        </w:rPr>
        <w:lastRenderedPageBreak/>
        <w:t xml:space="preserve">yapmak isteyen kullanıcıları belirlemede çok güvenlidir ve yapay değildir. </w:t>
      </w:r>
      <w:proofErr w:type="spellStart"/>
      <w:r w:rsidRPr="00925A6E">
        <w:rPr>
          <w:sz w:val="20"/>
          <w:szCs w:val="20"/>
        </w:rPr>
        <w:t>Biyometrik</w:t>
      </w:r>
      <w:proofErr w:type="spellEnd"/>
      <w:r w:rsidRPr="00925A6E">
        <w:rPr>
          <w:sz w:val="20"/>
          <w:szCs w:val="20"/>
        </w:rPr>
        <w:t xml:space="preserve"> kimlik doğrulama yöntemi aynı zamanda </w:t>
      </w:r>
      <w:r w:rsidR="00774334" w:rsidRPr="00925A6E">
        <w:rPr>
          <w:sz w:val="20"/>
          <w:szCs w:val="20"/>
        </w:rPr>
        <w:t>inkâr</w:t>
      </w:r>
      <w:r w:rsidRPr="00925A6E">
        <w:rPr>
          <w:sz w:val="20"/>
          <w:szCs w:val="20"/>
        </w:rPr>
        <w:t xml:space="preserve"> edilemez bir kimlik doğrulama yöntemidir [7].</w:t>
      </w:r>
    </w:p>
    <w:p w:rsidR="00006DA7" w:rsidRPr="00925A6E" w:rsidRDefault="00006DA7" w:rsidP="00925A6E">
      <w:pPr>
        <w:pStyle w:val="Style1"/>
        <w:widowControl/>
        <w:spacing w:before="5"/>
        <w:rPr>
          <w:sz w:val="20"/>
          <w:szCs w:val="20"/>
        </w:rPr>
      </w:pPr>
    </w:p>
    <w:p w:rsidR="00006DA7" w:rsidRPr="00925A6E" w:rsidRDefault="00006DA7" w:rsidP="00925A6E">
      <w:pPr>
        <w:pStyle w:val="Style1"/>
        <w:widowControl/>
        <w:spacing w:before="5"/>
        <w:rPr>
          <w:sz w:val="20"/>
          <w:szCs w:val="20"/>
        </w:rPr>
      </w:pPr>
      <w:r w:rsidRPr="00925A6E">
        <w:rPr>
          <w:sz w:val="20"/>
          <w:szCs w:val="20"/>
        </w:rPr>
        <w:t xml:space="preserve">Davranışsal </w:t>
      </w:r>
      <w:proofErr w:type="spellStart"/>
      <w:r w:rsidRPr="00925A6E">
        <w:rPr>
          <w:sz w:val="20"/>
          <w:szCs w:val="20"/>
        </w:rPr>
        <w:t>biyometrik</w:t>
      </w:r>
      <w:proofErr w:type="spellEnd"/>
      <w:r w:rsidRPr="00925A6E">
        <w:rPr>
          <w:sz w:val="20"/>
          <w:szCs w:val="20"/>
        </w:rPr>
        <w:t xml:space="preserve"> kimlik doğrulama yöntemleri kimlik doğrulama süresini kısalttığı için medikal bilgi sistemlerinde iki fazlı kimlik </w:t>
      </w:r>
      <w:r w:rsidR="000A42F0" w:rsidRPr="00925A6E">
        <w:rPr>
          <w:sz w:val="20"/>
          <w:szCs w:val="20"/>
        </w:rPr>
        <w:t>doğrulamada</w:t>
      </w:r>
      <w:r w:rsidRPr="00925A6E">
        <w:rPr>
          <w:sz w:val="20"/>
          <w:szCs w:val="20"/>
        </w:rPr>
        <w:t xml:space="preserve"> tercih edilmektedir. Yeni geliştirilen kimlik doğrulama yöntemlerinden olan ekran parmak izi yöntemi iki fazlı kimlik doğrulama sistemlerinde ikinci faz olarak kullanılabilir.</w:t>
      </w:r>
      <w:r w:rsidR="001442D5" w:rsidRPr="00925A6E">
        <w:rPr>
          <w:sz w:val="20"/>
          <w:szCs w:val="20"/>
        </w:rPr>
        <w:t xml:space="preserve"> </w:t>
      </w:r>
      <w:r w:rsidRPr="00925A6E">
        <w:rPr>
          <w:sz w:val="20"/>
          <w:szCs w:val="20"/>
        </w:rPr>
        <w:t xml:space="preserve">Bu yöntem kullanıcıların sistemde yaptığı hareketleri kayıt </w:t>
      </w:r>
      <w:r w:rsidR="00774334" w:rsidRPr="00925A6E">
        <w:rPr>
          <w:sz w:val="20"/>
          <w:szCs w:val="20"/>
        </w:rPr>
        <w:t>edip, oluşturduğu</w:t>
      </w:r>
      <w:r w:rsidRPr="00925A6E">
        <w:rPr>
          <w:sz w:val="20"/>
          <w:szCs w:val="20"/>
        </w:rPr>
        <w:t xml:space="preserve"> kayıtlardan veri seti elde eder.</w:t>
      </w:r>
      <w:r w:rsidR="001442D5" w:rsidRPr="00925A6E">
        <w:rPr>
          <w:sz w:val="20"/>
          <w:szCs w:val="20"/>
        </w:rPr>
        <w:t xml:space="preserve"> </w:t>
      </w:r>
      <w:r w:rsidRPr="00925A6E">
        <w:rPr>
          <w:sz w:val="20"/>
          <w:szCs w:val="20"/>
        </w:rPr>
        <w:t>Eğer sonraki oturumlarında bu veri setlerinden farklı bir şekilde sistemde dolan</w:t>
      </w:r>
      <w:r w:rsidR="000A42F0">
        <w:rPr>
          <w:sz w:val="20"/>
          <w:szCs w:val="20"/>
        </w:rPr>
        <w:t>ım yapıyorsa sistem hata verir</w:t>
      </w:r>
      <w:r w:rsidRPr="00925A6E">
        <w:rPr>
          <w:sz w:val="20"/>
          <w:szCs w:val="20"/>
        </w:rPr>
        <w:t xml:space="preserve"> ve sistemdeki oturum </w:t>
      </w:r>
      <w:r w:rsidR="001442D5" w:rsidRPr="00925A6E">
        <w:rPr>
          <w:sz w:val="20"/>
          <w:szCs w:val="20"/>
        </w:rPr>
        <w:t>sonlandırılır</w:t>
      </w:r>
      <w:r w:rsidRPr="00925A6E">
        <w:rPr>
          <w:sz w:val="20"/>
          <w:szCs w:val="20"/>
        </w:rPr>
        <w:t xml:space="preserve"> [8].</w:t>
      </w:r>
    </w:p>
    <w:p w:rsidR="007B2544" w:rsidRDefault="007B2544" w:rsidP="00925A6E">
      <w:pPr>
        <w:pStyle w:val="Style1"/>
        <w:widowControl/>
        <w:spacing w:before="5"/>
        <w:rPr>
          <w:sz w:val="20"/>
          <w:szCs w:val="20"/>
        </w:rPr>
      </w:pPr>
    </w:p>
    <w:p w:rsidR="00FB21BB" w:rsidRPr="00925A6E" w:rsidRDefault="00FB21BB" w:rsidP="00925A6E">
      <w:pPr>
        <w:pStyle w:val="Style1"/>
        <w:widowControl/>
        <w:spacing w:before="5"/>
        <w:rPr>
          <w:sz w:val="20"/>
          <w:szCs w:val="20"/>
        </w:rPr>
      </w:pPr>
    </w:p>
    <w:p w:rsidR="007B2544" w:rsidRPr="00925A6E" w:rsidRDefault="007B2544" w:rsidP="00925A6E">
      <w:pPr>
        <w:pStyle w:val="Style1"/>
        <w:widowControl/>
        <w:spacing w:before="5"/>
        <w:rPr>
          <w:b/>
          <w:sz w:val="20"/>
          <w:szCs w:val="20"/>
        </w:rPr>
      </w:pPr>
      <w:r w:rsidRPr="00925A6E">
        <w:rPr>
          <w:b/>
          <w:sz w:val="20"/>
          <w:szCs w:val="20"/>
        </w:rPr>
        <w:t>4. Sonuç</w:t>
      </w:r>
    </w:p>
    <w:p w:rsidR="007B2544" w:rsidRPr="00925A6E" w:rsidRDefault="007B2544" w:rsidP="00925A6E">
      <w:pPr>
        <w:pStyle w:val="Style1"/>
        <w:widowControl/>
        <w:spacing w:before="5"/>
        <w:rPr>
          <w:b/>
          <w:sz w:val="20"/>
          <w:szCs w:val="20"/>
        </w:rPr>
      </w:pPr>
    </w:p>
    <w:p w:rsidR="00BE415D" w:rsidRPr="00925A6E" w:rsidRDefault="00BE415D" w:rsidP="00925A6E">
      <w:pPr>
        <w:pStyle w:val="Style1"/>
        <w:widowControl/>
        <w:spacing w:before="5"/>
        <w:rPr>
          <w:sz w:val="20"/>
          <w:szCs w:val="20"/>
        </w:rPr>
      </w:pPr>
      <w:r w:rsidRPr="00925A6E">
        <w:rPr>
          <w:sz w:val="20"/>
          <w:szCs w:val="20"/>
        </w:rPr>
        <w:t xml:space="preserve">Medikal bilgi sistemleri gelişen teknolojiye paralel olarak sağlık alanına birçok yenilikler ve kolaylıklar sunmaktadır. Bu yeniliklerle birlikte güvenlik ve mahremiyetin korunması açısından yeni endişeleri de beraberinde getirmektedir. </w:t>
      </w:r>
    </w:p>
    <w:p w:rsidR="00006DA7" w:rsidRPr="00925A6E" w:rsidRDefault="00006DA7" w:rsidP="00925A6E">
      <w:pPr>
        <w:pStyle w:val="Style1"/>
        <w:widowControl/>
        <w:spacing w:before="5"/>
        <w:rPr>
          <w:sz w:val="20"/>
          <w:szCs w:val="20"/>
        </w:rPr>
      </w:pPr>
    </w:p>
    <w:p w:rsidR="00BE415D" w:rsidRPr="00925A6E" w:rsidRDefault="00BE415D" w:rsidP="00925A6E">
      <w:pPr>
        <w:pStyle w:val="Style1"/>
        <w:widowControl/>
        <w:spacing w:before="5"/>
        <w:rPr>
          <w:rStyle w:val="FontStyle32"/>
        </w:rPr>
      </w:pPr>
      <w:r w:rsidRPr="00925A6E">
        <w:rPr>
          <w:sz w:val="20"/>
          <w:szCs w:val="20"/>
        </w:rPr>
        <w:t>Bu çalışmada</w:t>
      </w:r>
      <w:r w:rsidR="00671739">
        <w:rPr>
          <w:sz w:val="20"/>
          <w:szCs w:val="20"/>
        </w:rPr>
        <w:t>,</w:t>
      </w:r>
      <w:r w:rsidRPr="00925A6E">
        <w:rPr>
          <w:sz w:val="20"/>
          <w:szCs w:val="20"/>
        </w:rPr>
        <w:t xml:space="preserve"> öncelikle mahremiyet konusu ele </w:t>
      </w:r>
      <w:r w:rsidR="00774334" w:rsidRPr="00925A6E">
        <w:rPr>
          <w:sz w:val="20"/>
          <w:szCs w:val="20"/>
        </w:rPr>
        <w:t>alınarak mahremiyet</w:t>
      </w:r>
      <w:r w:rsidRPr="00925A6E">
        <w:rPr>
          <w:rStyle w:val="FontStyle32"/>
        </w:rPr>
        <w:t xml:space="preserve"> tehditleri, gereklilikleri ve koruma yöntemleri çeşitli kategorilerde sınıflandırılarak incelenmiştir. Daha sonrasında, tıbbi bilgi sistemlerinde kullanılan kimlik doğrulama yöntemleri ve biyometrik kimlik doğrulama gibi olası kimlik doğrulama yöntemleri incelenmiştir.</w:t>
      </w:r>
    </w:p>
    <w:p w:rsidR="004A7817" w:rsidRDefault="004A7817" w:rsidP="00925A6E">
      <w:pPr>
        <w:pStyle w:val="Style1"/>
        <w:widowControl/>
        <w:spacing w:before="5"/>
        <w:rPr>
          <w:rStyle w:val="FontStyle32"/>
        </w:rPr>
      </w:pPr>
    </w:p>
    <w:p w:rsidR="00FB21BB" w:rsidRDefault="00FB21BB" w:rsidP="00925A6E">
      <w:pPr>
        <w:pStyle w:val="Style1"/>
        <w:widowControl/>
        <w:spacing w:before="5"/>
        <w:rPr>
          <w:rStyle w:val="FontStyle32"/>
        </w:rPr>
      </w:pPr>
    </w:p>
    <w:p w:rsidR="009750F7" w:rsidRPr="00E50DAF" w:rsidRDefault="009750F7" w:rsidP="009750F7">
      <w:pPr>
        <w:spacing w:line="276" w:lineRule="auto"/>
        <w:jc w:val="both"/>
        <w:rPr>
          <w:b/>
          <w:sz w:val="20"/>
          <w:szCs w:val="20"/>
        </w:rPr>
      </w:pPr>
      <w:r>
        <w:rPr>
          <w:b/>
          <w:sz w:val="20"/>
          <w:szCs w:val="20"/>
        </w:rPr>
        <w:t>Teşekkürler</w:t>
      </w:r>
    </w:p>
    <w:p w:rsidR="009750F7" w:rsidRDefault="009750F7" w:rsidP="009750F7">
      <w:pPr>
        <w:autoSpaceDN w:val="0"/>
        <w:adjustRightInd w:val="0"/>
        <w:jc w:val="both"/>
        <w:rPr>
          <w:sz w:val="20"/>
          <w:szCs w:val="20"/>
        </w:rPr>
      </w:pPr>
      <w:r w:rsidRPr="00BE1429">
        <w:rPr>
          <w:sz w:val="20"/>
          <w:szCs w:val="20"/>
        </w:rPr>
        <w:t>Bu çalışma EUREKA ITEA2 projesi ADAX (proje no. 10030) ve TEYDEB projesi AKFİS (proje no. 1130018) tarafından desteklenmiştir.</w:t>
      </w:r>
    </w:p>
    <w:p w:rsidR="00671739" w:rsidRDefault="00671739" w:rsidP="00925A6E">
      <w:pPr>
        <w:pStyle w:val="Style1"/>
        <w:widowControl/>
        <w:spacing w:before="5"/>
        <w:rPr>
          <w:rStyle w:val="FontStyle32"/>
        </w:rPr>
      </w:pPr>
    </w:p>
    <w:p w:rsidR="00FB21BB" w:rsidRDefault="00FB21BB" w:rsidP="00925A6E">
      <w:pPr>
        <w:pStyle w:val="Style1"/>
        <w:widowControl/>
        <w:spacing w:before="5"/>
        <w:rPr>
          <w:rStyle w:val="FontStyle32"/>
        </w:rPr>
      </w:pPr>
    </w:p>
    <w:p w:rsidR="00FB21BB" w:rsidRDefault="00FB21BB" w:rsidP="00925A6E">
      <w:pPr>
        <w:pStyle w:val="Style1"/>
        <w:widowControl/>
        <w:spacing w:before="5"/>
        <w:rPr>
          <w:rStyle w:val="FontStyle32"/>
        </w:rPr>
      </w:pPr>
    </w:p>
    <w:p w:rsidR="004A7817" w:rsidRPr="00925A6E" w:rsidRDefault="004A7817" w:rsidP="00925A6E">
      <w:pPr>
        <w:pStyle w:val="Style1"/>
        <w:widowControl/>
        <w:spacing w:before="5"/>
        <w:rPr>
          <w:rStyle w:val="FontStyle32"/>
          <w:b/>
        </w:rPr>
      </w:pPr>
      <w:r w:rsidRPr="00925A6E">
        <w:rPr>
          <w:rStyle w:val="FontStyle32"/>
          <w:b/>
        </w:rPr>
        <w:lastRenderedPageBreak/>
        <w:t>5.</w:t>
      </w:r>
      <w:r w:rsidR="004715AA" w:rsidRPr="00925A6E">
        <w:rPr>
          <w:rStyle w:val="FontStyle32"/>
          <w:b/>
        </w:rPr>
        <w:t xml:space="preserve"> Kaynaklar</w:t>
      </w:r>
    </w:p>
    <w:p w:rsidR="004A7817" w:rsidRPr="00925A6E" w:rsidRDefault="004A7817" w:rsidP="00925A6E">
      <w:pPr>
        <w:pStyle w:val="Style1"/>
        <w:widowControl/>
        <w:spacing w:before="5"/>
        <w:rPr>
          <w:rStyle w:val="FontStyle32"/>
          <w:b/>
        </w:rPr>
      </w:pPr>
    </w:p>
    <w:p w:rsidR="004715AA" w:rsidRPr="00925A6E" w:rsidRDefault="00265214" w:rsidP="00925A6E">
      <w:pPr>
        <w:pStyle w:val="Style1"/>
        <w:widowControl/>
        <w:spacing w:before="5"/>
        <w:rPr>
          <w:rStyle w:val="FontStyle32"/>
        </w:rPr>
      </w:pPr>
      <w:r w:rsidRPr="00925A6E">
        <w:rPr>
          <w:rStyle w:val="FontStyle32"/>
        </w:rPr>
        <w:t xml:space="preserve">[1] </w:t>
      </w:r>
      <w:proofErr w:type="spellStart"/>
      <w:r w:rsidRPr="00925A6E">
        <w:rPr>
          <w:rStyle w:val="FontStyle32"/>
        </w:rPr>
        <w:t>Haas</w:t>
      </w:r>
      <w:proofErr w:type="spellEnd"/>
      <w:r w:rsidRPr="00925A6E">
        <w:rPr>
          <w:rStyle w:val="FontStyle32"/>
        </w:rPr>
        <w:t xml:space="preserve">, </w:t>
      </w:r>
      <w:r w:rsidR="00FB21BB" w:rsidRPr="00925A6E">
        <w:rPr>
          <w:rStyle w:val="FontStyle32"/>
        </w:rPr>
        <w:t>S</w:t>
      </w:r>
      <w:proofErr w:type="gramStart"/>
      <w:r w:rsidR="00FB21BB" w:rsidRPr="00925A6E">
        <w:rPr>
          <w:rStyle w:val="FontStyle32"/>
        </w:rPr>
        <w:t>.</w:t>
      </w:r>
      <w:r w:rsidR="00FB21BB">
        <w:rPr>
          <w:rStyle w:val="FontStyle32"/>
        </w:rPr>
        <w:t>,</w:t>
      </w:r>
      <w:proofErr w:type="gramEnd"/>
      <w:r w:rsidR="00FB21BB">
        <w:rPr>
          <w:rStyle w:val="FontStyle32"/>
        </w:rPr>
        <w:t xml:space="preserve"> </w:t>
      </w:r>
      <w:proofErr w:type="spellStart"/>
      <w:r w:rsidRPr="00925A6E">
        <w:rPr>
          <w:rStyle w:val="FontStyle32"/>
        </w:rPr>
        <w:t>Wohlgemuth</w:t>
      </w:r>
      <w:proofErr w:type="spellEnd"/>
      <w:r w:rsidRPr="00925A6E">
        <w:rPr>
          <w:rStyle w:val="FontStyle32"/>
        </w:rPr>
        <w:t xml:space="preserve">, </w:t>
      </w:r>
      <w:r w:rsidR="00FB21BB" w:rsidRPr="00925A6E">
        <w:rPr>
          <w:rStyle w:val="FontStyle32"/>
        </w:rPr>
        <w:t>S.</w:t>
      </w:r>
      <w:r w:rsidR="00FB21BB">
        <w:rPr>
          <w:rStyle w:val="FontStyle32"/>
        </w:rPr>
        <w:t xml:space="preserve">, </w:t>
      </w:r>
      <w:proofErr w:type="spellStart"/>
      <w:r w:rsidRPr="00925A6E">
        <w:rPr>
          <w:rStyle w:val="FontStyle32"/>
        </w:rPr>
        <w:t>Echizen</w:t>
      </w:r>
      <w:proofErr w:type="spellEnd"/>
      <w:r w:rsidRPr="00925A6E">
        <w:rPr>
          <w:rStyle w:val="FontStyle32"/>
        </w:rPr>
        <w:t xml:space="preserve">, </w:t>
      </w:r>
      <w:r w:rsidR="00FB21BB" w:rsidRPr="00925A6E">
        <w:rPr>
          <w:rStyle w:val="FontStyle32"/>
        </w:rPr>
        <w:t>I.</w:t>
      </w:r>
      <w:r w:rsidR="00FB21BB">
        <w:rPr>
          <w:rStyle w:val="FontStyle32"/>
        </w:rPr>
        <w:t>,</w:t>
      </w:r>
      <w:r w:rsidR="00FB21BB" w:rsidRPr="00925A6E">
        <w:rPr>
          <w:rStyle w:val="FontStyle32"/>
        </w:rPr>
        <w:t xml:space="preserve"> </w:t>
      </w:r>
      <w:proofErr w:type="spellStart"/>
      <w:r w:rsidRPr="00925A6E">
        <w:rPr>
          <w:rStyle w:val="FontStyle32"/>
        </w:rPr>
        <w:t>Sonehara</w:t>
      </w:r>
      <w:proofErr w:type="spellEnd"/>
      <w:r w:rsidRPr="00925A6E">
        <w:rPr>
          <w:rStyle w:val="FontStyle32"/>
        </w:rPr>
        <w:t xml:space="preserve">, </w:t>
      </w:r>
      <w:r w:rsidR="00FB21BB" w:rsidRPr="00925A6E">
        <w:rPr>
          <w:rStyle w:val="FontStyle32"/>
        </w:rPr>
        <w:t>N.</w:t>
      </w:r>
      <w:r w:rsidR="00FB21BB">
        <w:rPr>
          <w:rStyle w:val="FontStyle32"/>
        </w:rPr>
        <w:t xml:space="preserve">, </w:t>
      </w:r>
      <w:proofErr w:type="spellStart"/>
      <w:r w:rsidRPr="00925A6E">
        <w:rPr>
          <w:rStyle w:val="FontStyle32"/>
        </w:rPr>
        <w:t>Muller</w:t>
      </w:r>
      <w:proofErr w:type="spellEnd"/>
      <w:r w:rsidR="00FB21BB">
        <w:rPr>
          <w:rStyle w:val="FontStyle32"/>
        </w:rPr>
        <w:t xml:space="preserve">, </w:t>
      </w:r>
      <w:r w:rsidR="00FB21BB" w:rsidRPr="00925A6E">
        <w:rPr>
          <w:rStyle w:val="FontStyle32"/>
        </w:rPr>
        <w:t>G.</w:t>
      </w:r>
      <w:r w:rsidR="00FB21BB">
        <w:rPr>
          <w:rStyle w:val="FontStyle32"/>
        </w:rPr>
        <w:t>,</w:t>
      </w:r>
      <w:r w:rsidR="00FB21BB" w:rsidRPr="00925A6E">
        <w:rPr>
          <w:rStyle w:val="FontStyle32"/>
        </w:rPr>
        <w:t xml:space="preserve"> </w:t>
      </w:r>
      <w:r w:rsidR="00FB21BB">
        <w:rPr>
          <w:rStyle w:val="FontStyle32"/>
        </w:rPr>
        <w:t>“</w:t>
      </w:r>
      <w:proofErr w:type="spellStart"/>
      <w:r w:rsidRPr="00925A6E">
        <w:rPr>
          <w:rStyle w:val="FontStyle32"/>
        </w:rPr>
        <w:t>Aspects</w:t>
      </w:r>
      <w:proofErr w:type="spellEnd"/>
      <w:r w:rsidRPr="00925A6E">
        <w:rPr>
          <w:rStyle w:val="FontStyle32"/>
        </w:rPr>
        <w:t xml:space="preserve"> of </w:t>
      </w:r>
      <w:proofErr w:type="spellStart"/>
      <w:r w:rsidRPr="00925A6E">
        <w:rPr>
          <w:rStyle w:val="FontStyle32"/>
        </w:rPr>
        <w:t>privacy</w:t>
      </w:r>
      <w:proofErr w:type="spellEnd"/>
      <w:r w:rsidRPr="00925A6E">
        <w:rPr>
          <w:rStyle w:val="FontStyle32"/>
        </w:rPr>
        <w:t xml:space="preserve"> </w:t>
      </w:r>
      <w:proofErr w:type="spellStart"/>
      <w:r w:rsidRPr="00925A6E">
        <w:rPr>
          <w:rStyle w:val="FontStyle32"/>
        </w:rPr>
        <w:t>for</w:t>
      </w:r>
      <w:proofErr w:type="spellEnd"/>
      <w:r w:rsidRPr="00925A6E">
        <w:rPr>
          <w:rStyle w:val="FontStyle32"/>
        </w:rPr>
        <w:t xml:space="preserve"> electronic health </w:t>
      </w:r>
      <w:proofErr w:type="spellStart"/>
      <w:r w:rsidRPr="00925A6E">
        <w:rPr>
          <w:rStyle w:val="FontStyle32"/>
        </w:rPr>
        <w:t>records</w:t>
      </w:r>
      <w:proofErr w:type="spellEnd"/>
      <w:r w:rsidR="00790F80">
        <w:rPr>
          <w:rStyle w:val="FontStyle32"/>
        </w:rPr>
        <w:t>”</w:t>
      </w:r>
      <w:r w:rsidRPr="00925A6E">
        <w:rPr>
          <w:rStyle w:val="FontStyle32"/>
        </w:rPr>
        <w:t xml:space="preserve">, </w:t>
      </w:r>
      <w:r w:rsidRPr="00925A6E">
        <w:rPr>
          <w:rStyle w:val="FontStyle32"/>
          <w:b/>
        </w:rPr>
        <w:t xml:space="preserve">International journal of medical </w:t>
      </w:r>
      <w:proofErr w:type="spellStart"/>
      <w:r w:rsidRPr="00925A6E">
        <w:rPr>
          <w:rStyle w:val="FontStyle32"/>
          <w:b/>
        </w:rPr>
        <w:t>informatics</w:t>
      </w:r>
      <w:proofErr w:type="spellEnd"/>
      <w:r w:rsidR="006E7815">
        <w:rPr>
          <w:rStyle w:val="FontStyle32"/>
          <w:b/>
        </w:rPr>
        <w:t>,</w:t>
      </w:r>
      <w:r w:rsidRPr="00925A6E">
        <w:rPr>
          <w:rStyle w:val="FontStyle32"/>
        </w:rPr>
        <w:t xml:space="preserve"> 80</w:t>
      </w:r>
      <w:r w:rsidR="006E7815">
        <w:rPr>
          <w:rStyle w:val="FontStyle32"/>
        </w:rPr>
        <w:t>:26-31,</w:t>
      </w:r>
      <w:r w:rsidRPr="00925A6E">
        <w:rPr>
          <w:rStyle w:val="FontStyle32"/>
        </w:rPr>
        <w:t xml:space="preserve"> (2011).</w:t>
      </w:r>
    </w:p>
    <w:p w:rsidR="00265214" w:rsidRPr="00925A6E" w:rsidRDefault="00265214" w:rsidP="00925A6E">
      <w:pPr>
        <w:pStyle w:val="Style1"/>
        <w:widowControl/>
        <w:spacing w:before="5"/>
        <w:rPr>
          <w:rStyle w:val="FontStyle32"/>
        </w:rPr>
      </w:pPr>
    </w:p>
    <w:p w:rsidR="00265214" w:rsidRPr="00925A6E" w:rsidRDefault="00265214" w:rsidP="00925A6E">
      <w:pPr>
        <w:pStyle w:val="Style1"/>
        <w:widowControl/>
        <w:spacing w:before="5"/>
        <w:rPr>
          <w:sz w:val="20"/>
          <w:szCs w:val="20"/>
        </w:rPr>
      </w:pPr>
      <w:r w:rsidRPr="00925A6E">
        <w:rPr>
          <w:sz w:val="20"/>
          <w:szCs w:val="20"/>
        </w:rPr>
        <w:t xml:space="preserve">[2] </w:t>
      </w:r>
      <w:proofErr w:type="spellStart"/>
      <w:r w:rsidRPr="00925A6E">
        <w:rPr>
          <w:sz w:val="20"/>
          <w:szCs w:val="20"/>
        </w:rPr>
        <w:t>Senor</w:t>
      </w:r>
      <w:proofErr w:type="spellEnd"/>
      <w:r w:rsidRPr="00925A6E">
        <w:rPr>
          <w:sz w:val="20"/>
          <w:szCs w:val="20"/>
        </w:rPr>
        <w:t xml:space="preserve">, </w:t>
      </w:r>
      <w:r w:rsidR="00211C26" w:rsidRPr="00925A6E">
        <w:rPr>
          <w:sz w:val="20"/>
          <w:szCs w:val="20"/>
        </w:rPr>
        <w:t>I. C</w:t>
      </w:r>
      <w:proofErr w:type="gramStart"/>
      <w:r w:rsidR="00211C26" w:rsidRPr="00925A6E">
        <w:rPr>
          <w:sz w:val="20"/>
          <w:szCs w:val="20"/>
        </w:rPr>
        <w:t>.</w:t>
      </w:r>
      <w:r w:rsidR="00211C26">
        <w:rPr>
          <w:sz w:val="20"/>
          <w:szCs w:val="20"/>
        </w:rPr>
        <w:t>,</w:t>
      </w:r>
      <w:proofErr w:type="gramEnd"/>
      <w:r w:rsidR="00211C26" w:rsidRPr="00925A6E">
        <w:rPr>
          <w:sz w:val="20"/>
          <w:szCs w:val="20"/>
        </w:rPr>
        <w:t xml:space="preserve"> </w:t>
      </w:r>
      <w:proofErr w:type="spellStart"/>
      <w:r w:rsidRPr="00925A6E">
        <w:rPr>
          <w:sz w:val="20"/>
          <w:szCs w:val="20"/>
        </w:rPr>
        <w:t>Aleman</w:t>
      </w:r>
      <w:proofErr w:type="spellEnd"/>
      <w:r w:rsidRPr="00925A6E">
        <w:rPr>
          <w:sz w:val="20"/>
          <w:szCs w:val="20"/>
        </w:rPr>
        <w:t xml:space="preserve">, </w:t>
      </w:r>
      <w:r w:rsidR="00211C26" w:rsidRPr="00925A6E">
        <w:rPr>
          <w:sz w:val="20"/>
          <w:szCs w:val="20"/>
        </w:rPr>
        <w:t>J. L. F.</w:t>
      </w:r>
      <w:r w:rsidR="00211C26">
        <w:rPr>
          <w:sz w:val="20"/>
          <w:szCs w:val="20"/>
        </w:rPr>
        <w:t xml:space="preserve">, </w:t>
      </w:r>
      <w:proofErr w:type="spellStart"/>
      <w:r w:rsidRPr="00925A6E">
        <w:rPr>
          <w:sz w:val="20"/>
          <w:szCs w:val="20"/>
        </w:rPr>
        <w:t>Toval</w:t>
      </w:r>
      <w:proofErr w:type="spellEnd"/>
      <w:r w:rsidR="00211C26">
        <w:rPr>
          <w:sz w:val="20"/>
          <w:szCs w:val="20"/>
        </w:rPr>
        <w:t xml:space="preserve">, </w:t>
      </w:r>
      <w:r w:rsidR="00211C26" w:rsidRPr="00925A6E">
        <w:rPr>
          <w:sz w:val="20"/>
          <w:szCs w:val="20"/>
        </w:rPr>
        <w:t>A.</w:t>
      </w:r>
      <w:r w:rsidR="00211C26">
        <w:rPr>
          <w:sz w:val="20"/>
          <w:szCs w:val="20"/>
        </w:rPr>
        <w:t>,</w:t>
      </w:r>
      <w:r w:rsidRPr="00925A6E">
        <w:rPr>
          <w:sz w:val="20"/>
          <w:szCs w:val="20"/>
        </w:rPr>
        <w:t xml:space="preserve"> </w:t>
      </w:r>
      <w:r w:rsidR="00211C26">
        <w:rPr>
          <w:sz w:val="20"/>
          <w:szCs w:val="20"/>
        </w:rPr>
        <w:t>“</w:t>
      </w:r>
      <w:proofErr w:type="spellStart"/>
      <w:r w:rsidRPr="00925A6E">
        <w:rPr>
          <w:sz w:val="20"/>
          <w:szCs w:val="20"/>
        </w:rPr>
        <w:t>Personal</w:t>
      </w:r>
      <w:proofErr w:type="spellEnd"/>
      <w:r w:rsidRPr="00925A6E">
        <w:rPr>
          <w:sz w:val="20"/>
          <w:szCs w:val="20"/>
        </w:rPr>
        <w:t xml:space="preserve"> </w:t>
      </w:r>
      <w:proofErr w:type="spellStart"/>
      <w:r w:rsidRPr="00925A6E">
        <w:rPr>
          <w:sz w:val="20"/>
          <w:szCs w:val="20"/>
        </w:rPr>
        <w:t>Health</w:t>
      </w:r>
      <w:proofErr w:type="spellEnd"/>
      <w:r w:rsidRPr="00925A6E">
        <w:rPr>
          <w:sz w:val="20"/>
          <w:szCs w:val="20"/>
        </w:rPr>
        <w:t xml:space="preserve"> </w:t>
      </w:r>
      <w:proofErr w:type="spellStart"/>
      <w:r w:rsidRPr="00925A6E">
        <w:rPr>
          <w:sz w:val="20"/>
          <w:szCs w:val="20"/>
        </w:rPr>
        <w:t>Records</w:t>
      </w:r>
      <w:proofErr w:type="spellEnd"/>
      <w:r w:rsidRPr="00925A6E">
        <w:rPr>
          <w:sz w:val="20"/>
          <w:szCs w:val="20"/>
        </w:rPr>
        <w:t xml:space="preserve">:New </w:t>
      </w:r>
      <w:proofErr w:type="spellStart"/>
      <w:r w:rsidRPr="00925A6E">
        <w:rPr>
          <w:sz w:val="20"/>
          <w:szCs w:val="20"/>
        </w:rPr>
        <w:t>Means</w:t>
      </w:r>
      <w:proofErr w:type="spellEnd"/>
      <w:r w:rsidRPr="00925A6E">
        <w:rPr>
          <w:sz w:val="20"/>
          <w:szCs w:val="20"/>
        </w:rPr>
        <w:t xml:space="preserve"> </w:t>
      </w:r>
      <w:proofErr w:type="spellStart"/>
      <w:r w:rsidRPr="00925A6E">
        <w:rPr>
          <w:sz w:val="20"/>
          <w:szCs w:val="20"/>
        </w:rPr>
        <w:t>to</w:t>
      </w:r>
      <w:proofErr w:type="spellEnd"/>
      <w:r w:rsidRPr="00925A6E">
        <w:rPr>
          <w:sz w:val="20"/>
          <w:szCs w:val="20"/>
        </w:rPr>
        <w:t xml:space="preserve"> </w:t>
      </w:r>
      <w:proofErr w:type="spellStart"/>
      <w:r w:rsidRPr="00925A6E">
        <w:rPr>
          <w:sz w:val="20"/>
          <w:szCs w:val="20"/>
        </w:rPr>
        <w:t>Safely</w:t>
      </w:r>
      <w:proofErr w:type="spellEnd"/>
      <w:r w:rsidRPr="00925A6E">
        <w:rPr>
          <w:sz w:val="20"/>
          <w:szCs w:val="20"/>
        </w:rPr>
        <w:t xml:space="preserve"> </w:t>
      </w:r>
      <w:proofErr w:type="spellStart"/>
      <w:r w:rsidRPr="00925A6E">
        <w:rPr>
          <w:sz w:val="20"/>
          <w:szCs w:val="20"/>
        </w:rPr>
        <w:t>Handle</w:t>
      </w:r>
      <w:proofErr w:type="spellEnd"/>
      <w:r w:rsidRPr="00925A6E">
        <w:rPr>
          <w:sz w:val="20"/>
          <w:szCs w:val="20"/>
        </w:rPr>
        <w:t xml:space="preserve"> </w:t>
      </w:r>
      <w:proofErr w:type="spellStart"/>
      <w:r w:rsidRPr="00925A6E">
        <w:rPr>
          <w:sz w:val="20"/>
          <w:szCs w:val="20"/>
        </w:rPr>
        <w:t>Health</w:t>
      </w:r>
      <w:proofErr w:type="spellEnd"/>
      <w:r w:rsidRPr="00925A6E">
        <w:rPr>
          <w:sz w:val="20"/>
          <w:szCs w:val="20"/>
        </w:rPr>
        <w:t xml:space="preserve"> Data?</w:t>
      </w:r>
      <w:r w:rsidR="00211C26">
        <w:rPr>
          <w:sz w:val="20"/>
          <w:szCs w:val="20"/>
        </w:rPr>
        <w:t>”</w:t>
      </w:r>
      <w:r w:rsidRPr="00925A6E">
        <w:rPr>
          <w:sz w:val="20"/>
          <w:szCs w:val="20"/>
        </w:rPr>
        <w:t xml:space="preserve">, </w:t>
      </w:r>
      <w:r w:rsidRPr="00925A6E">
        <w:rPr>
          <w:b/>
          <w:sz w:val="20"/>
          <w:szCs w:val="20"/>
        </w:rPr>
        <w:t xml:space="preserve">IEEE </w:t>
      </w:r>
      <w:proofErr w:type="spellStart"/>
      <w:r w:rsidRPr="00925A6E">
        <w:rPr>
          <w:b/>
          <w:sz w:val="20"/>
          <w:szCs w:val="20"/>
        </w:rPr>
        <w:t>Computer</w:t>
      </w:r>
      <w:proofErr w:type="spellEnd"/>
      <w:r w:rsidR="00211C26">
        <w:rPr>
          <w:b/>
          <w:sz w:val="20"/>
          <w:szCs w:val="20"/>
        </w:rPr>
        <w:t>,</w:t>
      </w:r>
      <w:r w:rsidR="00774334" w:rsidRPr="00925A6E">
        <w:rPr>
          <w:sz w:val="20"/>
          <w:szCs w:val="20"/>
        </w:rPr>
        <w:t xml:space="preserve"> 45</w:t>
      </w:r>
      <w:r w:rsidR="00211C26">
        <w:rPr>
          <w:sz w:val="20"/>
          <w:szCs w:val="20"/>
        </w:rPr>
        <w:t>:</w:t>
      </w:r>
      <w:r w:rsidR="00211C26" w:rsidRPr="00211C26">
        <w:rPr>
          <w:sz w:val="20"/>
          <w:szCs w:val="20"/>
        </w:rPr>
        <w:t xml:space="preserve"> </w:t>
      </w:r>
      <w:r w:rsidR="005356CC">
        <w:rPr>
          <w:sz w:val="20"/>
          <w:szCs w:val="20"/>
        </w:rPr>
        <w:t xml:space="preserve">27-33, </w:t>
      </w:r>
      <w:r w:rsidR="00211C26" w:rsidRPr="00925A6E">
        <w:rPr>
          <w:sz w:val="20"/>
          <w:szCs w:val="20"/>
        </w:rPr>
        <w:t>(2012)</w:t>
      </w:r>
      <w:r w:rsidR="00211C26">
        <w:rPr>
          <w:sz w:val="20"/>
          <w:szCs w:val="20"/>
        </w:rPr>
        <w:t>.</w:t>
      </w:r>
    </w:p>
    <w:p w:rsidR="00265214" w:rsidRPr="00925A6E" w:rsidRDefault="00265214" w:rsidP="00925A6E">
      <w:pPr>
        <w:pStyle w:val="Style1"/>
        <w:widowControl/>
        <w:spacing w:before="5"/>
        <w:rPr>
          <w:sz w:val="20"/>
          <w:szCs w:val="20"/>
        </w:rPr>
      </w:pPr>
    </w:p>
    <w:p w:rsidR="00265214" w:rsidRPr="00925A6E" w:rsidRDefault="00265214" w:rsidP="00925A6E">
      <w:pPr>
        <w:pStyle w:val="Style1"/>
        <w:widowControl/>
        <w:spacing w:before="5"/>
        <w:rPr>
          <w:sz w:val="20"/>
          <w:szCs w:val="20"/>
        </w:rPr>
      </w:pPr>
      <w:r w:rsidRPr="00925A6E">
        <w:rPr>
          <w:sz w:val="20"/>
          <w:szCs w:val="20"/>
        </w:rPr>
        <w:t xml:space="preserve">[3] </w:t>
      </w:r>
      <w:proofErr w:type="spellStart"/>
      <w:r w:rsidRPr="00925A6E">
        <w:rPr>
          <w:sz w:val="20"/>
          <w:szCs w:val="20"/>
        </w:rPr>
        <w:t>Datta</w:t>
      </w:r>
      <w:proofErr w:type="spellEnd"/>
      <w:r w:rsidRPr="00925A6E">
        <w:rPr>
          <w:sz w:val="20"/>
          <w:szCs w:val="20"/>
        </w:rPr>
        <w:t xml:space="preserve">, </w:t>
      </w:r>
      <w:r w:rsidR="003754A3" w:rsidRPr="00925A6E">
        <w:rPr>
          <w:sz w:val="20"/>
          <w:szCs w:val="20"/>
        </w:rPr>
        <w:t>A</w:t>
      </w:r>
      <w:proofErr w:type="gramStart"/>
      <w:r w:rsidR="003754A3" w:rsidRPr="00925A6E">
        <w:rPr>
          <w:sz w:val="20"/>
          <w:szCs w:val="20"/>
        </w:rPr>
        <w:t>.</w:t>
      </w:r>
      <w:r w:rsidR="003754A3">
        <w:rPr>
          <w:sz w:val="20"/>
          <w:szCs w:val="20"/>
        </w:rPr>
        <w:t>,</w:t>
      </w:r>
      <w:proofErr w:type="gramEnd"/>
      <w:r w:rsidR="003754A3">
        <w:rPr>
          <w:sz w:val="20"/>
          <w:szCs w:val="20"/>
        </w:rPr>
        <w:t xml:space="preserve"> </w:t>
      </w:r>
      <w:proofErr w:type="spellStart"/>
      <w:r w:rsidRPr="00925A6E">
        <w:rPr>
          <w:sz w:val="20"/>
          <w:szCs w:val="20"/>
        </w:rPr>
        <w:t>Dave</w:t>
      </w:r>
      <w:proofErr w:type="spellEnd"/>
      <w:r w:rsidRPr="00925A6E">
        <w:rPr>
          <w:sz w:val="20"/>
          <w:szCs w:val="20"/>
        </w:rPr>
        <w:t xml:space="preserve">, </w:t>
      </w:r>
      <w:r w:rsidR="003754A3" w:rsidRPr="00925A6E">
        <w:rPr>
          <w:sz w:val="20"/>
          <w:szCs w:val="20"/>
        </w:rPr>
        <w:t>N.</w:t>
      </w:r>
      <w:r w:rsidR="003754A3">
        <w:rPr>
          <w:sz w:val="20"/>
          <w:szCs w:val="20"/>
        </w:rPr>
        <w:t>,</w:t>
      </w:r>
      <w:r w:rsidR="003754A3" w:rsidRPr="00925A6E">
        <w:rPr>
          <w:sz w:val="20"/>
          <w:szCs w:val="20"/>
        </w:rPr>
        <w:t xml:space="preserve"> </w:t>
      </w:r>
      <w:proofErr w:type="spellStart"/>
      <w:r w:rsidRPr="00925A6E">
        <w:rPr>
          <w:sz w:val="20"/>
          <w:szCs w:val="20"/>
        </w:rPr>
        <w:t>Mitchell</w:t>
      </w:r>
      <w:proofErr w:type="spellEnd"/>
      <w:r w:rsidRPr="00925A6E">
        <w:rPr>
          <w:sz w:val="20"/>
          <w:szCs w:val="20"/>
        </w:rPr>
        <w:t xml:space="preserve">, </w:t>
      </w:r>
      <w:r w:rsidR="003754A3" w:rsidRPr="00925A6E">
        <w:rPr>
          <w:sz w:val="20"/>
          <w:szCs w:val="20"/>
        </w:rPr>
        <w:t>J.</w:t>
      </w:r>
      <w:r w:rsidR="003754A3">
        <w:rPr>
          <w:sz w:val="20"/>
          <w:szCs w:val="20"/>
        </w:rPr>
        <w:t>,</w:t>
      </w:r>
      <w:r w:rsidR="003754A3" w:rsidRPr="00925A6E">
        <w:rPr>
          <w:sz w:val="20"/>
          <w:szCs w:val="20"/>
        </w:rPr>
        <w:t xml:space="preserve"> </w:t>
      </w:r>
      <w:proofErr w:type="spellStart"/>
      <w:r w:rsidRPr="00925A6E">
        <w:rPr>
          <w:sz w:val="20"/>
          <w:szCs w:val="20"/>
        </w:rPr>
        <w:t>Nissenbaum</w:t>
      </w:r>
      <w:proofErr w:type="spellEnd"/>
      <w:r w:rsidRPr="00925A6E">
        <w:rPr>
          <w:sz w:val="20"/>
          <w:szCs w:val="20"/>
        </w:rPr>
        <w:t xml:space="preserve">, </w:t>
      </w:r>
      <w:r w:rsidR="003754A3" w:rsidRPr="00925A6E">
        <w:rPr>
          <w:sz w:val="20"/>
          <w:szCs w:val="20"/>
        </w:rPr>
        <w:t>H.</w:t>
      </w:r>
      <w:r w:rsidR="003754A3">
        <w:rPr>
          <w:sz w:val="20"/>
          <w:szCs w:val="20"/>
        </w:rPr>
        <w:t xml:space="preserve">, </w:t>
      </w:r>
      <w:proofErr w:type="spellStart"/>
      <w:r w:rsidRPr="00925A6E">
        <w:rPr>
          <w:sz w:val="20"/>
          <w:szCs w:val="20"/>
        </w:rPr>
        <w:t>Sharma</w:t>
      </w:r>
      <w:proofErr w:type="spellEnd"/>
      <w:r w:rsidR="003754A3">
        <w:rPr>
          <w:sz w:val="20"/>
          <w:szCs w:val="20"/>
        </w:rPr>
        <w:t xml:space="preserve">, </w:t>
      </w:r>
      <w:r w:rsidR="003754A3" w:rsidRPr="00925A6E">
        <w:rPr>
          <w:sz w:val="20"/>
          <w:szCs w:val="20"/>
        </w:rPr>
        <w:t>D.</w:t>
      </w:r>
      <w:r w:rsidR="003754A3">
        <w:rPr>
          <w:sz w:val="20"/>
          <w:szCs w:val="20"/>
        </w:rPr>
        <w:t>,</w:t>
      </w:r>
      <w:r w:rsidRPr="00925A6E">
        <w:rPr>
          <w:sz w:val="20"/>
          <w:szCs w:val="20"/>
        </w:rPr>
        <w:t xml:space="preserve"> </w:t>
      </w:r>
      <w:r w:rsidR="003754A3">
        <w:rPr>
          <w:sz w:val="20"/>
          <w:szCs w:val="20"/>
        </w:rPr>
        <w:t>“</w:t>
      </w:r>
      <w:proofErr w:type="spellStart"/>
      <w:r w:rsidRPr="00925A6E">
        <w:rPr>
          <w:sz w:val="20"/>
          <w:szCs w:val="20"/>
        </w:rPr>
        <w:t>Privacy</w:t>
      </w:r>
      <w:proofErr w:type="spellEnd"/>
      <w:r w:rsidRPr="00925A6E">
        <w:rPr>
          <w:sz w:val="20"/>
          <w:szCs w:val="20"/>
        </w:rPr>
        <w:t xml:space="preserve"> </w:t>
      </w:r>
      <w:proofErr w:type="spellStart"/>
      <w:r w:rsidRPr="00925A6E">
        <w:rPr>
          <w:sz w:val="20"/>
          <w:szCs w:val="20"/>
        </w:rPr>
        <w:t>Challenges</w:t>
      </w:r>
      <w:proofErr w:type="spellEnd"/>
      <w:r w:rsidRPr="00925A6E">
        <w:rPr>
          <w:sz w:val="20"/>
          <w:szCs w:val="20"/>
        </w:rPr>
        <w:t xml:space="preserve"> in </w:t>
      </w:r>
      <w:proofErr w:type="spellStart"/>
      <w:r w:rsidRPr="00925A6E">
        <w:rPr>
          <w:sz w:val="20"/>
          <w:szCs w:val="20"/>
        </w:rPr>
        <w:t>Patient</w:t>
      </w:r>
      <w:proofErr w:type="spellEnd"/>
      <w:r w:rsidRPr="00925A6E">
        <w:rPr>
          <w:sz w:val="20"/>
          <w:szCs w:val="20"/>
        </w:rPr>
        <w:t>-</w:t>
      </w:r>
      <w:proofErr w:type="spellStart"/>
      <w:r w:rsidRPr="00925A6E">
        <w:rPr>
          <w:sz w:val="20"/>
          <w:szCs w:val="20"/>
        </w:rPr>
        <w:t>Cen</w:t>
      </w:r>
      <w:r w:rsidR="003754A3">
        <w:rPr>
          <w:sz w:val="20"/>
          <w:szCs w:val="20"/>
        </w:rPr>
        <w:t>tric</w:t>
      </w:r>
      <w:proofErr w:type="spellEnd"/>
      <w:r w:rsidR="003754A3">
        <w:rPr>
          <w:sz w:val="20"/>
          <w:szCs w:val="20"/>
        </w:rPr>
        <w:t xml:space="preserve"> </w:t>
      </w:r>
      <w:proofErr w:type="spellStart"/>
      <w:r w:rsidR="003754A3">
        <w:rPr>
          <w:sz w:val="20"/>
          <w:szCs w:val="20"/>
        </w:rPr>
        <w:t>Health</w:t>
      </w:r>
      <w:proofErr w:type="spellEnd"/>
      <w:r w:rsidR="003754A3">
        <w:rPr>
          <w:sz w:val="20"/>
          <w:szCs w:val="20"/>
        </w:rPr>
        <w:t xml:space="preserve"> </w:t>
      </w:r>
      <w:proofErr w:type="spellStart"/>
      <w:r w:rsidR="003754A3">
        <w:rPr>
          <w:sz w:val="20"/>
          <w:szCs w:val="20"/>
        </w:rPr>
        <w:t>Information</w:t>
      </w:r>
      <w:proofErr w:type="spellEnd"/>
      <w:r w:rsidR="003754A3">
        <w:rPr>
          <w:sz w:val="20"/>
          <w:szCs w:val="20"/>
        </w:rPr>
        <w:t xml:space="preserve"> </w:t>
      </w:r>
      <w:proofErr w:type="spellStart"/>
      <w:r w:rsidR="003754A3">
        <w:rPr>
          <w:sz w:val="20"/>
          <w:szCs w:val="20"/>
        </w:rPr>
        <w:t>Systems</w:t>
      </w:r>
      <w:proofErr w:type="spellEnd"/>
      <w:r w:rsidR="003754A3">
        <w:rPr>
          <w:sz w:val="20"/>
          <w:szCs w:val="20"/>
        </w:rPr>
        <w:t>”</w:t>
      </w:r>
      <w:r w:rsidRPr="00925A6E">
        <w:rPr>
          <w:sz w:val="20"/>
          <w:szCs w:val="20"/>
        </w:rPr>
        <w:t xml:space="preserve">, </w:t>
      </w:r>
      <w:r w:rsidRPr="00925A6E">
        <w:rPr>
          <w:b/>
          <w:sz w:val="20"/>
          <w:szCs w:val="20"/>
        </w:rPr>
        <w:t>1st</w:t>
      </w:r>
      <w:r w:rsidR="003754A3">
        <w:rPr>
          <w:b/>
          <w:sz w:val="20"/>
          <w:szCs w:val="20"/>
        </w:rPr>
        <w:t xml:space="preserve"> </w:t>
      </w:r>
      <w:proofErr w:type="spellStart"/>
      <w:r w:rsidRPr="00925A6E">
        <w:rPr>
          <w:b/>
          <w:sz w:val="20"/>
          <w:szCs w:val="20"/>
        </w:rPr>
        <w:t>Usenix</w:t>
      </w:r>
      <w:proofErr w:type="spellEnd"/>
      <w:r w:rsidRPr="00925A6E">
        <w:rPr>
          <w:b/>
          <w:sz w:val="20"/>
          <w:szCs w:val="20"/>
        </w:rPr>
        <w:t xml:space="preserve"> Workshop on Health </w:t>
      </w:r>
      <w:proofErr w:type="spellStart"/>
      <w:r w:rsidRPr="00925A6E">
        <w:rPr>
          <w:b/>
          <w:sz w:val="20"/>
          <w:szCs w:val="20"/>
        </w:rPr>
        <w:t>Security</w:t>
      </w:r>
      <w:proofErr w:type="spellEnd"/>
      <w:r w:rsidRPr="00925A6E">
        <w:rPr>
          <w:b/>
          <w:sz w:val="20"/>
          <w:szCs w:val="20"/>
        </w:rPr>
        <w:t xml:space="preserve"> </w:t>
      </w:r>
      <w:proofErr w:type="spellStart"/>
      <w:r w:rsidRPr="00925A6E">
        <w:rPr>
          <w:b/>
          <w:sz w:val="20"/>
          <w:szCs w:val="20"/>
        </w:rPr>
        <w:t>and</w:t>
      </w:r>
      <w:proofErr w:type="spellEnd"/>
      <w:r w:rsidRPr="00925A6E">
        <w:rPr>
          <w:b/>
          <w:sz w:val="20"/>
          <w:szCs w:val="20"/>
        </w:rPr>
        <w:t xml:space="preserve"> </w:t>
      </w:r>
      <w:proofErr w:type="spellStart"/>
      <w:r w:rsidRPr="00925A6E">
        <w:rPr>
          <w:b/>
          <w:sz w:val="20"/>
          <w:szCs w:val="20"/>
        </w:rPr>
        <w:t>Privacy</w:t>
      </w:r>
      <w:proofErr w:type="spellEnd"/>
      <w:r w:rsidRPr="00925A6E">
        <w:rPr>
          <w:sz w:val="20"/>
          <w:szCs w:val="20"/>
        </w:rPr>
        <w:t xml:space="preserve">, </w:t>
      </w:r>
      <w:r w:rsidR="00E93610">
        <w:rPr>
          <w:sz w:val="20"/>
          <w:szCs w:val="20"/>
        </w:rPr>
        <w:t>ABD</w:t>
      </w:r>
      <w:r w:rsidRPr="00925A6E">
        <w:rPr>
          <w:sz w:val="20"/>
          <w:szCs w:val="20"/>
        </w:rPr>
        <w:t xml:space="preserve">, </w:t>
      </w:r>
      <w:r w:rsidR="00E93610">
        <w:rPr>
          <w:sz w:val="20"/>
          <w:szCs w:val="20"/>
        </w:rPr>
        <w:t>1-2, (</w:t>
      </w:r>
      <w:r w:rsidRPr="00925A6E">
        <w:rPr>
          <w:sz w:val="20"/>
          <w:szCs w:val="20"/>
        </w:rPr>
        <w:t>2010</w:t>
      </w:r>
      <w:r w:rsidR="00E93610">
        <w:rPr>
          <w:sz w:val="20"/>
          <w:szCs w:val="20"/>
        </w:rPr>
        <w:t>)</w:t>
      </w:r>
      <w:r w:rsidR="003754A3">
        <w:rPr>
          <w:sz w:val="20"/>
          <w:szCs w:val="20"/>
        </w:rPr>
        <w:t>.</w:t>
      </w:r>
    </w:p>
    <w:p w:rsidR="00265214" w:rsidRPr="00925A6E" w:rsidRDefault="00265214" w:rsidP="00925A6E">
      <w:pPr>
        <w:pStyle w:val="Style1"/>
        <w:widowControl/>
        <w:spacing w:before="5"/>
        <w:rPr>
          <w:sz w:val="20"/>
          <w:szCs w:val="20"/>
        </w:rPr>
      </w:pPr>
    </w:p>
    <w:p w:rsidR="00265214" w:rsidRPr="00925A6E" w:rsidRDefault="00265214" w:rsidP="00925A6E">
      <w:pPr>
        <w:suppressAutoHyphens w:val="0"/>
        <w:autoSpaceDN w:val="0"/>
        <w:adjustRightInd w:val="0"/>
        <w:spacing w:after="240"/>
        <w:jc w:val="both"/>
        <w:rPr>
          <w:sz w:val="20"/>
          <w:szCs w:val="20"/>
          <w:lang w:val="en-US" w:eastAsia="tr-TR"/>
        </w:rPr>
      </w:pPr>
      <w:r w:rsidRPr="00925A6E">
        <w:rPr>
          <w:sz w:val="20"/>
          <w:szCs w:val="20"/>
          <w:lang w:val="en-US" w:eastAsia="tr-TR"/>
        </w:rPr>
        <w:t>[4] Chun</w:t>
      </w:r>
      <w:r w:rsidR="004003EC">
        <w:rPr>
          <w:sz w:val="20"/>
          <w:szCs w:val="20"/>
          <w:lang w:val="en-US" w:eastAsia="tr-TR"/>
        </w:rPr>
        <w:t xml:space="preserve">, </w:t>
      </w:r>
      <w:r w:rsidR="004003EC" w:rsidRPr="00925A6E">
        <w:rPr>
          <w:sz w:val="20"/>
          <w:szCs w:val="20"/>
          <w:lang w:val="en-US" w:eastAsia="tr-TR"/>
        </w:rPr>
        <w:t>S.</w:t>
      </w:r>
      <w:r w:rsidR="004003EC">
        <w:rPr>
          <w:sz w:val="20"/>
          <w:szCs w:val="20"/>
          <w:lang w:val="en-US" w:eastAsia="tr-TR"/>
        </w:rPr>
        <w:t xml:space="preserve"> </w:t>
      </w:r>
      <w:r w:rsidR="004003EC" w:rsidRPr="00925A6E">
        <w:rPr>
          <w:sz w:val="20"/>
          <w:szCs w:val="20"/>
          <w:lang w:val="en-US" w:eastAsia="tr-TR"/>
        </w:rPr>
        <w:t>A</w:t>
      </w:r>
      <w:r w:rsidR="004003EC">
        <w:rPr>
          <w:sz w:val="20"/>
          <w:szCs w:val="20"/>
          <w:lang w:val="en-US" w:eastAsia="tr-TR"/>
        </w:rPr>
        <w:t>.,</w:t>
      </w:r>
      <w:r w:rsidRPr="00925A6E">
        <w:rPr>
          <w:sz w:val="20"/>
          <w:szCs w:val="20"/>
          <w:lang w:val="en-US" w:eastAsia="tr-TR"/>
        </w:rPr>
        <w:t xml:space="preserve"> </w:t>
      </w:r>
      <w:proofErr w:type="spellStart"/>
      <w:r w:rsidRPr="00925A6E">
        <w:rPr>
          <w:sz w:val="20"/>
          <w:szCs w:val="20"/>
          <w:lang w:val="en-US" w:eastAsia="tr-TR"/>
        </w:rPr>
        <w:t>Vaidya</w:t>
      </w:r>
      <w:proofErr w:type="spellEnd"/>
      <w:r w:rsidR="004003EC">
        <w:rPr>
          <w:sz w:val="20"/>
          <w:szCs w:val="20"/>
          <w:lang w:val="en-US" w:eastAsia="tr-TR"/>
        </w:rPr>
        <w:t>,</w:t>
      </w:r>
      <w:r w:rsidRPr="00925A6E">
        <w:rPr>
          <w:sz w:val="20"/>
          <w:szCs w:val="20"/>
          <w:lang w:val="en-US" w:eastAsia="tr-TR"/>
        </w:rPr>
        <w:t xml:space="preserve"> </w:t>
      </w:r>
      <w:r w:rsidR="004003EC" w:rsidRPr="00925A6E">
        <w:rPr>
          <w:sz w:val="20"/>
          <w:szCs w:val="20"/>
          <w:lang w:val="en-US" w:eastAsia="tr-TR"/>
        </w:rPr>
        <w:t>J.</w:t>
      </w:r>
      <w:r w:rsidR="004003EC">
        <w:rPr>
          <w:sz w:val="20"/>
          <w:szCs w:val="20"/>
          <w:lang w:val="en-US" w:eastAsia="tr-TR"/>
        </w:rPr>
        <w:t xml:space="preserve">, “Privacy in Health Informatics”, </w:t>
      </w:r>
      <w:proofErr w:type="spellStart"/>
      <w:r w:rsidR="004003EC" w:rsidRPr="004003EC">
        <w:rPr>
          <w:b/>
          <w:sz w:val="20"/>
          <w:szCs w:val="20"/>
          <w:lang w:val="en-US" w:eastAsia="tr-TR"/>
        </w:rPr>
        <w:t>International</w:t>
      </w:r>
      <w:proofErr w:type="spellEnd"/>
      <w:r w:rsidR="004003EC" w:rsidRPr="004003EC">
        <w:rPr>
          <w:b/>
          <w:sz w:val="20"/>
          <w:szCs w:val="20"/>
          <w:lang w:val="en-US" w:eastAsia="tr-TR"/>
        </w:rPr>
        <w:t xml:space="preserve"> </w:t>
      </w:r>
      <w:proofErr w:type="spellStart"/>
      <w:r w:rsidR="004003EC" w:rsidRPr="004003EC">
        <w:rPr>
          <w:b/>
          <w:sz w:val="20"/>
          <w:szCs w:val="20"/>
          <w:lang w:val="en-US" w:eastAsia="tr-TR"/>
        </w:rPr>
        <w:t>Journal</w:t>
      </w:r>
      <w:proofErr w:type="spellEnd"/>
      <w:r w:rsidR="004003EC" w:rsidRPr="004003EC">
        <w:rPr>
          <w:b/>
          <w:sz w:val="20"/>
          <w:szCs w:val="20"/>
          <w:lang w:val="en-US" w:eastAsia="tr-TR"/>
        </w:rPr>
        <w:t xml:space="preserve"> of </w:t>
      </w:r>
      <w:proofErr w:type="spellStart"/>
      <w:r w:rsidR="004003EC" w:rsidRPr="004003EC">
        <w:rPr>
          <w:b/>
          <w:sz w:val="20"/>
          <w:szCs w:val="20"/>
          <w:lang w:val="en-US" w:eastAsia="tr-TR"/>
        </w:rPr>
        <w:t>Computational</w:t>
      </w:r>
      <w:proofErr w:type="spellEnd"/>
      <w:r w:rsidR="004003EC" w:rsidRPr="004003EC">
        <w:rPr>
          <w:b/>
          <w:sz w:val="20"/>
          <w:szCs w:val="20"/>
          <w:lang w:val="en-US" w:eastAsia="tr-TR"/>
        </w:rPr>
        <w:t xml:space="preserve"> </w:t>
      </w:r>
      <w:proofErr w:type="spellStart"/>
      <w:r w:rsidR="004003EC" w:rsidRPr="004003EC">
        <w:rPr>
          <w:b/>
          <w:sz w:val="20"/>
          <w:szCs w:val="20"/>
          <w:lang w:val="en-US" w:eastAsia="tr-TR"/>
        </w:rPr>
        <w:t>Models</w:t>
      </w:r>
      <w:proofErr w:type="spellEnd"/>
      <w:r w:rsidR="004003EC" w:rsidRPr="004003EC">
        <w:rPr>
          <w:b/>
          <w:sz w:val="20"/>
          <w:szCs w:val="20"/>
          <w:lang w:val="en-US" w:eastAsia="tr-TR"/>
        </w:rPr>
        <w:t xml:space="preserve"> </w:t>
      </w:r>
      <w:proofErr w:type="spellStart"/>
      <w:r w:rsidR="004003EC" w:rsidRPr="004003EC">
        <w:rPr>
          <w:b/>
          <w:sz w:val="20"/>
          <w:szCs w:val="20"/>
          <w:lang w:val="en-US" w:eastAsia="tr-TR"/>
        </w:rPr>
        <w:t>and</w:t>
      </w:r>
      <w:proofErr w:type="spellEnd"/>
      <w:r w:rsidR="004003EC" w:rsidRPr="004003EC">
        <w:rPr>
          <w:b/>
          <w:sz w:val="20"/>
          <w:szCs w:val="20"/>
          <w:lang w:val="en-US" w:eastAsia="tr-TR"/>
        </w:rPr>
        <w:t xml:space="preserve"> Algorithms in Medicine</w:t>
      </w:r>
      <w:r w:rsidR="004003EC" w:rsidRPr="004003EC">
        <w:rPr>
          <w:sz w:val="20"/>
          <w:szCs w:val="20"/>
          <w:lang w:val="en-US" w:eastAsia="tr-TR"/>
        </w:rPr>
        <w:t>,</w:t>
      </w:r>
      <w:r w:rsidR="004003EC" w:rsidRPr="00925A6E">
        <w:rPr>
          <w:sz w:val="20"/>
          <w:szCs w:val="20"/>
          <w:lang w:val="en-US" w:eastAsia="tr-TR"/>
        </w:rPr>
        <w:t xml:space="preserve"> </w:t>
      </w:r>
      <w:r w:rsidR="004003EC">
        <w:rPr>
          <w:sz w:val="20"/>
          <w:szCs w:val="20"/>
          <w:lang w:val="en-US" w:eastAsia="tr-TR"/>
        </w:rPr>
        <w:t xml:space="preserve">3: </w:t>
      </w:r>
      <w:proofErr w:type="spellStart"/>
      <w:r w:rsidR="004003EC">
        <w:rPr>
          <w:sz w:val="20"/>
          <w:szCs w:val="20"/>
          <w:lang w:val="en-US" w:eastAsia="tr-TR"/>
        </w:rPr>
        <w:t>i</w:t>
      </w:r>
      <w:proofErr w:type="spellEnd"/>
      <w:r w:rsidR="004003EC">
        <w:rPr>
          <w:sz w:val="20"/>
          <w:szCs w:val="20"/>
          <w:lang w:val="en-US" w:eastAsia="tr-TR"/>
        </w:rPr>
        <w:t xml:space="preserve">-vi, </w:t>
      </w:r>
      <w:r w:rsidR="004003EC" w:rsidRPr="00925A6E">
        <w:rPr>
          <w:sz w:val="20"/>
          <w:szCs w:val="20"/>
          <w:lang w:val="en-US" w:eastAsia="tr-TR"/>
        </w:rPr>
        <w:t>(2012)</w:t>
      </w:r>
      <w:r w:rsidR="005F4A7C" w:rsidRPr="00925A6E">
        <w:rPr>
          <w:sz w:val="20"/>
          <w:szCs w:val="20"/>
          <w:lang w:val="en-US" w:eastAsia="tr-TR"/>
        </w:rPr>
        <w:t>.</w:t>
      </w:r>
    </w:p>
    <w:p w:rsidR="005F4A7C" w:rsidRPr="00925A6E" w:rsidRDefault="005F4A7C" w:rsidP="00925A6E">
      <w:pPr>
        <w:suppressAutoHyphens w:val="0"/>
        <w:autoSpaceDN w:val="0"/>
        <w:adjustRightInd w:val="0"/>
        <w:spacing w:after="240"/>
        <w:jc w:val="both"/>
        <w:rPr>
          <w:sz w:val="20"/>
          <w:szCs w:val="20"/>
          <w:lang w:val="en-US" w:eastAsia="tr-TR"/>
        </w:rPr>
      </w:pPr>
      <w:r w:rsidRPr="00925A6E">
        <w:rPr>
          <w:sz w:val="20"/>
          <w:szCs w:val="20"/>
          <w:lang w:val="en-US" w:eastAsia="tr-TR"/>
        </w:rPr>
        <w:t>[5] Sun,</w:t>
      </w:r>
      <w:r w:rsidR="00542D5B">
        <w:rPr>
          <w:sz w:val="20"/>
          <w:szCs w:val="20"/>
          <w:lang w:val="en-US" w:eastAsia="tr-TR"/>
        </w:rPr>
        <w:t xml:space="preserve"> </w:t>
      </w:r>
      <w:r w:rsidR="00542D5B" w:rsidRPr="00925A6E">
        <w:rPr>
          <w:sz w:val="20"/>
          <w:szCs w:val="20"/>
          <w:lang w:val="en-US" w:eastAsia="tr-TR"/>
        </w:rPr>
        <w:t>J.</w:t>
      </w:r>
      <w:r w:rsidR="00542D5B">
        <w:rPr>
          <w:sz w:val="20"/>
          <w:szCs w:val="20"/>
          <w:lang w:val="en-US" w:eastAsia="tr-TR"/>
        </w:rPr>
        <w:t>,</w:t>
      </w:r>
      <w:r w:rsidRPr="00925A6E">
        <w:rPr>
          <w:sz w:val="20"/>
          <w:szCs w:val="20"/>
          <w:lang w:val="en-US" w:eastAsia="tr-TR"/>
        </w:rPr>
        <w:t xml:space="preserve"> Fang</w:t>
      </w:r>
      <w:r w:rsidR="00542D5B">
        <w:rPr>
          <w:sz w:val="20"/>
          <w:szCs w:val="20"/>
          <w:lang w:val="en-US" w:eastAsia="tr-TR"/>
        </w:rPr>
        <w:t xml:space="preserve">, </w:t>
      </w:r>
      <w:r w:rsidR="00542D5B" w:rsidRPr="00925A6E">
        <w:rPr>
          <w:sz w:val="20"/>
          <w:szCs w:val="20"/>
          <w:lang w:val="en-US" w:eastAsia="tr-TR"/>
        </w:rPr>
        <w:t>Y.</w:t>
      </w:r>
      <w:r w:rsidR="00542D5B">
        <w:rPr>
          <w:sz w:val="20"/>
          <w:szCs w:val="20"/>
          <w:lang w:val="en-US" w:eastAsia="tr-TR"/>
        </w:rPr>
        <w:t>,</w:t>
      </w:r>
      <w:r w:rsidRPr="00925A6E">
        <w:rPr>
          <w:sz w:val="20"/>
          <w:szCs w:val="20"/>
          <w:lang w:val="en-US" w:eastAsia="tr-TR"/>
        </w:rPr>
        <w:t xml:space="preserve"> Zhu</w:t>
      </w:r>
      <w:r w:rsidR="00542D5B">
        <w:rPr>
          <w:sz w:val="20"/>
          <w:szCs w:val="20"/>
          <w:lang w:val="en-US" w:eastAsia="tr-TR"/>
        </w:rPr>
        <w:t xml:space="preserve">, </w:t>
      </w:r>
      <w:r w:rsidR="00542D5B" w:rsidRPr="00925A6E">
        <w:rPr>
          <w:sz w:val="20"/>
          <w:szCs w:val="20"/>
          <w:lang w:val="en-US" w:eastAsia="tr-TR"/>
        </w:rPr>
        <w:t>X.</w:t>
      </w:r>
      <w:r w:rsidR="00542D5B">
        <w:rPr>
          <w:sz w:val="20"/>
          <w:szCs w:val="20"/>
          <w:lang w:val="en-US" w:eastAsia="tr-TR"/>
        </w:rPr>
        <w:t>,</w:t>
      </w:r>
      <w:r w:rsidRPr="00925A6E">
        <w:rPr>
          <w:sz w:val="20"/>
          <w:szCs w:val="20"/>
          <w:lang w:val="en-US" w:eastAsia="tr-TR"/>
        </w:rPr>
        <w:t xml:space="preserve"> </w:t>
      </w:r>
      <w:r w:rsidR="00542D5B">
        <w:rPr>
          <w:sz w:val="20"/>
          <w:szCs w:val="20"/>
          <w:lang w:val="en-US" w:eastAsia="tr-TR"/>
        </w:rPr>
        <w:t>“</w:t>
      </w:r>
      <w:r w:rsidRPr="00925A6E">
        <w:rPr>
          <w:sz w:val="20"/>
          <w:szCs w:val="20"/>
          <w:lang w:val="en-US" w:eastAsia="tr-TR"/>
        </w:rPr>
        <w:t xml:space="preserve">Privacy </w:t>
      </w:r>
      <w:proofErr w:type="gramStart"/>
      <w:r w:rsidRPr="00925A6E">
        <w:rPr>
          <w:sz w:val="20"/>
          <w:szCs w:val="20"/>
          <w:lang w:val="en-US" w:eastAsia="tr-TR"/>
        </w:rPr>
        <w:t>And</w:t>
      </w:r>
      <w:proofErr w:type="gramEnd"/>
      <w:r w:rsidRPr="00925A6E">
        <w:rPr>
          <w:sz w:val="20"/>
          <w:szCs w:val="20"/>
          <w:lang w:val="en-US" w:eastAsia="tr-TR"/>
        </w:rPr>
        <w:t xml:space="preserve"> Emergency Response In E-Healthcare Leveragin</w:t>
      </w:r>
      <w:r w:rsidR="00542D5B">
        <w:rPr>
          <w:sz w:val="20"/>
          <w:szCs w:val="20"/>
          <w:lang w:val="en-US" w:eastAsia="tr-TR"/>
        </w:rPr>
        <w:t>g Wireless Body Sensor Networks”</w:t>
      </w:r>
      <w:r w:rsidRPr="00925A6E">
        <w:rPr>
          <w:sz w:val="20"/>
          <w:szCs w:val="20"/>
          <w:lang w:val="en-US" w:eastAsia="tr-TR"/>
        </w:rPr>
        <w:t xml:space="preserve">, </w:t>
      </w:r>
      <w:r w:rsidRPr="00925A6E">
        <w:rPr>
          <w:b/>
          <w:sz w:val="20"/>
          <w:szCs w:val="20"/>
          <w:lang w:val="en-US" w:eastAsia="tr-TR"/>
        </w:rPr>
        <w:t>IEEE Wireless Communications</w:t>
      </w:r>
      <w:r w:rsidRPr="00925A6E">
        <w:rPr>
          <w:sz w:val="20"/>
          <w:szCs w:val="20"/>
          <w:lang w:val="en-US" w:eastAsia="tr-TR"/>
        </w:rPr>
        <w:t>, 66–73</w:t>
      </w:r>
      <w:r w:rsidR="00542D5B">
        <w:rPr>
          <w:sz w:val="20"/>
          <w:szCs w:val="20"/>
          <w:lang w:val="en-US" w:eastAsia="tr-TR"/>
        </w:rPr>
        <w:t xml:space="preserve">, </w:t>
      </w:r>
      <w:r w:rsidR="00542D5B" w:rsidRPr="00925A6E">
        <w:rPr>
          <w:sz w:val="20"/>
          <w:szCs w:val="20"/>
          <w:lang w:val="en-US" w:eastAsia="tr-TR"/>
        </w:rPr>
        <w:t>(2010)</w:t>
      </w:r>
      <w:r w:rsidRPr="00925A6E">
        <w:rPr>
          <w:sz w:val="20"/>
          <w:szCs w:val="20"/>
          <w:lang w:val="en-US" w:eastAsia="tr-TR"/>
        </w:rPr>
        <w:t>.</w:t>
      </w:r>
    </w:p>
    <w:p w:rsidR="005F4A7C" w:rsidRPr="00925A6E" w:rsidRDefault="005F4A7C" w:rsidP="00925A6E">
      <w:pPr>
        <w:suppressAutoHyphens w:val="0"/>
        <w:autoSpaceDN w:val="0"/>
        <w:adjustRightInd w:val="0"/>
        <w:spacing w:after="240"/>
        <w:jc w:val="both"/>
        <w:rPr>
          <w:sz w:val="20"/>
          <w:szCs w:val="20"/>
          <w:lang w:val="en-US" w:eastAsia="tr-TR"/>
        </w:rPr>
      </w:pPr>
      <w:r w:rsidRPr="00925A6E">
        <w:rPr>
          <w:sz w:val="20"/>
          <w:szCs w:val="20"/>
          <w:lang w:val="en-US" w:eastAsia="tr-TR"/>
        </w:rPr>
        <w:t>[6] Chess</w:t>
      </w:r>
      <w:r w:rsidR="00542D5B">
        <w:rPr>
          <w:sz w:val="20"/>
          <w:szCs w:val="20"/>
          <w:lang w:val="en-US" w:eastAsia="tr-TR"/>
        </w:rPr>
        <w:t xml:space="preserve">, </w:t>
      </w:r>
      <w:r w:rsidR="00542D5B" w:rsidRPr="00925A6E">
        <w:rPr>
          <w:sz w:val="20"/>
          <w:szCs w:val="20"/>
          <w:lang w:val="en-US" w:eastAsia="tr-TR"/>
        </w:rPr>
        <w:t>B.</w:t>
      </w:r>
      <w:r w:rsidR="00542D5B">
        <w:rPr>
          <w:sz w:val="20"/>
          <w:szCs w:val="20"/>
          <w:lang w:val="en-US" w:eastAsia="tr-TR"/>
        </w:rPr>
        <w:t>,</w:t>
      </w:r>
      <w:r w:rsidR="00542D5B" w:rsidRPr="00925A6E">
        <w:rPr>
          <w:sz w:val="20"/>
          <w:szCs w:val="20"/>
          <w:lang w:val="en-US" w:eastAsia="tr-TR"/>
        </w:rPr>
        <w:t xml:space="preserve"> </w:t>
      </w:r>
      <w:proofErr w:type="spellStart"/>
      <w:r w:rsidRPr="00925A6E">
        <w:rPr>
          <w:sz w:val="20"/>
          <w:szCs w:val="20"/>
          <w:lang w:val="en-US" w:eastAsia="tr-TR"/>
        </w:rPr>
        <w:t>Arkin</w:t>
      </w:r>
      <w:proofErr w:type="spellEnd"/>
      <w:r w:rsidRPr="00925A6E">
        <w:rPr>
          <w:sz w:val="20"/>
          <w:szCs w:val="20"/>
          <w:lang w:val="en-US" w:eastAsia="tr-TR"/>
        </w:rPr>
        <w:t xml:space="preserve">, </w:t>
      </w:r>
      <w:r w:rsidR="00542D5B" w:rsidRPr="00925A6E">
        <w:rPr>
          <w:sz w:val="20"/>
          <w:szCs w:val="20"/>
          <w:lang w:val="en-US" w:eastAsia="tr-TR"/>
        </w:rPr>
        <w:t>B.</w:t>
      </w:r>
      <w:r w:rsidR="00542D5B">
        <w:rPr>
          <w:sz w:val="20"/>
          <w:szCs w:val="20"/>
          <w:lang w:val="en-US" w:eastAsia="tr-TR"/>
        </w:rPr>
        <w:t>,</w:t>
      </w:r>
      <w:r w:rsidR="00542D5B" w:rsidRPr="00925A6E">
        <w:rPr>
          <w:sz w:val="20"/>
          <w:szCs w:val="20"/>
          <w:lang w:val="en-US" w:eastAsia="tr-TR"/>
        </w:rPr>
        <w:t xml:space="preserve"> </w:t>
      </w:r>
      <w:r w:rsidRPr="00925A6E">
        <w:rPr>
          <w:sz w:val="20"/>
          <w:szCs w:val="20"/>
          <w:lang w:val="en-US" w:eastAsia="tr-TR"/>
        </w:rPr>
        <w:t>“The Case for M</w:t>
      </w:r>
      <w:r w:rsidR="00542D5B">
        <w:rPr>
          <w:sz w:val="20"/>
          <w:szCs w:val="20"/>
          <w:lang w:val="en-US" w:eastAsia="tr-TR"/>
        </w:rPr>
        <w:t>obile Two-Factor Authentication”</w:t>
      </w:r>
      <w:r w:rsidRPr="00925A6E">
        <w:rPr>
          <w:sz w:val="20"/>
          <w:szCs w:val="20"/>
          <w:lang w:val="en-US" w:eastAsia="tr-TR"/>
        </w:rPr>
        <w:t xml:space="preserve">, </w:t>
      </w:r>
      <w:r w:rsidRPr="00925A6E">
        <w:rPr>
          <w:b/>
          <w:sz w:val="20"/>
          <w:szCs w:val="20"/>
          <w:lang w:val="en-US" w:eastAsia="tr-TR"/>
        </w:rPr>
        <w:t>IEEE Security &amp; Privacy</w:t>
      </w:r>
      <w:r w:rsidRPr="00925A6E">
        <w:rPr>
          <w:sz w:val="20"/>
          <w:szCs w:val="20"/>
          <w:lang w:val="en-US" w:eastAsia="tr-TR"/>
        </w:rPr>
        <w:t>, 81-85</w:t>
      </w:r>
      <w:r w:rsidR="00542D5B">
        <w:rPr>
          <w:sz w:val="20"/>
          <w:szCs w:val="20"/>
          <w:lang w:val="en-US" w:eastAsia="tr-TR"/>
        </w:rPr>
        <w:t xml:space="preserve">, </w:t>
      </w:r>
      <w:r w:rsidR="00542D5B" w:rsidRPr="00925A6E">
        <w:rPr>
          <w:sz w:val="20"/>
          <w:szCs w:val="20"/>
          <w:lang w:val="en-US" w:eastAsia="tr-TR"/>
        </w:rPr>
        <w:t>2011</w:t>
      </w:r>
      <w:r w:rsidRPr="00925A6E">
        <w:rPr>
          <w:sz w:val="20"/>
          <w:szCs w:val="20"/>
          <w:lang w:val="en-US" w:eastAsia="tr-TR"/>
        </w:rPr>
        <w:t>.</w:t>
      </w:r>
    </w:p>
    <w:p w:rsidR="005F4A7C" w:rsidRPr="00925A6E" w:rsidRDefault="005F4A7C" w:rsidP="00925A6E">
      <w:pPr>
        <w:suppressAutoHyphens w:val="0"/>
        <w:autoSpaceDN w:val="0"/>
        <w:adjustRightInd w:val="0"/>
        <w:spacing w:after="240"/>
        <w:jc w:val="both"/>
        <w:rPr>
          <w:sz w:val="20"/>
          <w:szCs w:val="20"/>
          <w:lang w:val="en-US" w:eastAsia="tr-TR"/>
        </w:rPr>
      </w:pPr>
      <w:r w:rsidRPr="00925A6E">
        <w:rPr>
          <w:sz w:val="20"/>
          <w:szCs w:val="20"/>
          <w:lang w:val="en-US" w:eastAsia="tr-TR"/>
        </w:rPr>
        <w:t>[7] Jain</w:t>
      </w:r>
      <w:r w:rsidR="00B863FE">
        <w:rPr>
          <w:sz w:val="20"/>
          <w:szCs w:val="20"/>
          <w:lang w:val="en-US" w:eastAsia="tr-TR"/>
        </w:rPr>
        <w:t xml:space="preserve">, </w:t>
      </w:r>
      <w:r w:rsidR="00B863FE" w:rsidRPr="00925A6E">
        <w:rPr>
          <w:sz w:val="20"/>
          <w:szCs w:val="20"/>
          <w:lang w:val="en-US" w:eastAsia="tr-TR"/>
        </w:rPr>
        <w:t>A.</w:t>
      </w:r>
      <w:r w:rsidR="00B863FE">
        <w:rPr>
          <w:sz w:val="20"/>
          <w:szCs w:val="20"/>
          <w:lang w:val="en-US" w:eastAsia="tr-TR"/>
        </w:rPr>
        <w:t xml:space="preserve"> </w:t>
      </w:r>
      <w:r w:rsidR="00B863FE" w:rsidRPr="00925A6E">
        <w:rPr>
          <w:sz w:val="20"/>
          <w:szCs w:val="20"/>
          <w:lang w:val="en-US" w:eastAsia="tr-TR"/>
        </w:rPr>
        <w:t>K.</w:t>
      </w:r>
      <w:r w:rsidR="00B863FE">
        <w:rPr>
          <w:sz w:val="20"/>
          <w:szCs w:val="20"/>
          <w:lang w:val="en-US" w:eastAsia="tr-TR"/>
        </w:rPr>
        <w:t>,</w:t>
      </w:r>
      <w:r w:rsidRPr="00925A6E">
        <w:rPr>
          <w:sz w:val="20"/>
          <w:szCs w:val="20"/>
          <w:lang w:val="en-US" w:eastAsia="tr-TR"/>
        </w:rPr>
        <w:t xml:space="preserve"> </w:t>
      </w:r>
      <w:r w:rsidR="00B863FE">
        <w:rPr>
          <w:sz w:val="20"/>
          <w:szCs w:val="20"/>
          <w:lang w:val="en-US" w:eastAsia="tr-TR"/>
        </w:rPr>
        <w:t>“</w:t>
      </w:r>
      <w:r w:rsidRPr="00925A6E">
        <w:rPr>
          <w:sz w:val="20"/>
          <w:szCs w:val="20"/>
          <w:lang w:val="en-US" w:eastAsia="tr-TR"/>
        </w:rPr>
        <w:t>Biometric Authentication: System Security and User Privacy</w:t>
      </w:r>
      <w:r w:rsidR="00B863FE">
        <w:rPr>
          <w:sz w:val="20"/>
          <w:szCs w:val="20"/>
          <w:lang w:val="en-US" w:eastAsia="tr-TR"/>
        </w:rPr>
        <w:t>”</w:t>
      </w:r>
      <w:r w:rsidRPr="00925A6E">
        <w:rPr>
          <w:sz w:val="20"/>
          <w:szCs w:val="20"/>
          <w:lang w:val="en-US" w:eastAsia="tr-TR"/>
        </w:rPr>
        <w:t>,</w:t>
      </w:r>
      <w:r w:rsidRPr="00925A6E">
        <w:rPr>
          <w:b/>
          <w:sz w:val="20"/>
          <w:szCs w:val="20"/>
          <w:lang w:val="en-US" w:eastAsia="tr-TR"/>
        </w:rPr>
        <w:t xml:space="preserve"> IEEE Computer Society</w:t>
      </w:r>
      <w:r w:rsidR="00B863FE">
        <w:rPr>
          <w:b/>
          <w:sz w:val="20"/>
          <w:szCs w:val="20"/>
          <w:lang w:val="en-US" w:eastAsia="tr-TR"/>
        </w:rPr>
        <w:t>,</w:t>
      </w:r>
      <w:r w:rsidRPr="00925A6E">
        <w:rPr>
          <w:sz w:val="20"/>
          <w:szCs w:val="20"/>
          <w:lang w:val="en-US" w:eastAsia="tr-TR"/>
        </w:rPr>
        <w:t xml:space="preserve"> 87–92</w:t>
      </w:r>
      <w:r w:rsidR="00B863FE">
        <w:rPr>
          <w:sz w:val="20"/>
          <w:szCs w:val="20"/>
          <w:lang w:val="en-US" w:eastAsia="tr-TR"/>
        </w:rPr>
        <w:t xml:space="preserve">, </w:t>
      </w:r>
      <w:r w:rsidR="00B863FE" w:rsidRPr="00925A6E">
        <w:rPr>
          <w:sz w:val="20"/>
          <w:szCs w:val="20"/>
          <w:lang w:val="en-US" w:eastAsia="tr-TR"/>
        </w:rPr>
        <w:t>(2012)</w:t>
      </w:r>
      <w:r w:rsidRPr="00925A6E">
        <w:rPr>
          <w:sz w:val="20"/>
          <w:szCs w:val="20"/>
          <w:lang w:val="en-US" w:eastAsia="tr-TR"/>
        </w:rPr>
        <w:t>.</w:t>
      </w:r>
    </w:p>
    <w:p w:rsidR="005F4A7C" w:rsidRPr="00925A6E" w:rsidRDefault="005F4A7C" w:rsidP="00925A6E">
      <w:pPr>
        <w:suppressAutoHyphens w:val="0"/>
        <w:autoSpaceDN w:val="0"/>
        <w:adjustRightInd w:val="0"/>
        <w:spacing w:after="240"/>
        <w:jc w:val="both"/>
        <w:rPr>
          <w:sz w:val="20"/>
          <w:szCs w:val="20"/>
          <w:lang w:val="en-US" w:eastAsia="tr-TR"/>
        </w:rPr>
      </w:pPr>
      <w:r w:rsidRPr="00925A6E">
        <w:rPr>
          <w:sz w:val="20"/>
          <w:szCs w:val="20"/>
          <w:lang w:val="en-US" w:eastAsia="tr-TR"/>
        </w:rPr>
        <w:t xml:space="preserve">[8] Patel, </w:t>
      </w:r>
      <w:r w:rsidR="00BB2C67" w:rsidRPr="00925A6E">
        <w:rPr>
          <w:sz w:val="20"/>
          <w:szCs w:val="20"/>
          <w:lang w:val="en-US" w:eastAsia="tr-TR"/>
        </w:rPr>
        <w:t>V.M.</w:t>
      </w:r>
      <w:r w:rsidR="00BB2C67">
        <w:rPr>
          <w:sz w:val="20"/>
          <w:szCs w:val="20"/>
          <w:lang w:val="en-US" w:eastAsia="tr-TR"/>
        </w:rPr>
        <w:t xml:space="preserve">, </w:t>
      </w:r>
      <w:proofErr w:type="spellStart"/>
      <w:r w:rsidRPr="00925A6E">
        <w:rPr>
          <w:sz w:val="20"/>
          <w:szCs w:val="20"/>
          <w:lang w:val="en-US" w:eastAsia="tr-TR"/>
        </w:rPr>
        <w:t>Yeh</w:t>
      </w:r>
      <w:proofErr w:type="spellEnd"/>
      <w:r w:rsidRPr="00925A6E">
        <w:rPr>
          <w:sz w:val="20"/>
          <w:szCs w:val="20"/>
          <w:lang w:val="en-US" w:eastAsia="tr-TR"/>
        </w:rPr>
        <w:t>,</w:t>
      </w:r>
      <w:r w:rsidR="00BB2C67">
        <w:rPr>
          <w:sz w:val="20"/>
          <w:szCs w:val="20"/>
          <w:lang w:val="en-US" w:eastAsia="tr-TR"/>
        </w:rPr>
        <w:t xml:space="preserve"> </w:t>
      </w:r>
      <w:r w:rsidR="00BB2C67" w:rsidRPr="00925A6E">
        <w:rPr>
          <w:sz w:val="20"/>
          <w:szCs w:val="20"/>
          <w:lang w:val="en-US" w:eastAsia="tr-TR"/>
        </w:rPr>
        <w:t>T.</w:t>
      </w:r>
      <w:r w:rsidR="00BB2C67">
        <w:rPr>
          <w:sz w:val="20"/>
          <w:szCs w:val="20"/>
          <w:lang w:val="en-US" w:eastAsia="tr-TR"/>
        </w:rPr>
        <w:t>,</w:t>
      </w:r>
      <w:r w:rsidR="00BB2C67" w:rsidRPr="00925A6E">
        <w:rPr>
          <w:sz w:val="20"/>
          <w:szCs w:val="20"/>
          <w:lang w:val="en-US" w:eastAsia="tr-TR"/>
        </w:rPr>
        <w:t xml:space="preserve"> </w:t>
      </w:r>
      <w:proofErr w:type="spellStart"/>
      <w:r w:rsidRPr="00925A6E">
        <w:rPr>
          <w:sz w:val="20"/>
          <w:szCs w:val="20"/>
          <w:lang w:val="en-US" w:eastAsia="tr-TR"/>
        </w:rPr>
        <w:t>Fathy</w:t>
      </w:r>
      <w:proofErr w:type="spellEnd"/>
      <w:r w:rsidR="00BB2C67">
        <w:rPr>
          <w:sz w:val="20"/>
          <w:szCs w:val="20"/>
          <w:lang w:val="en-US" w:eastAsia="tr-TR"/>
        </w:rPr>
        <w:t xml:space="preserve">, </w:t>
      </w:r>
      <w:r w:rsidR="00BB2C67" w:rsidRPr="00925A6E">
        <w:rPr>
          <w:sz w:val="20"/>
          <w:szCs w:val="20"/>
          <w:lang w:val="en-US" w:eastAsia="tr-TR"/>
        </w:rPr>
        <w:t>M. E.</w:t>
      </w:r>
      <w:r w:rsidR="00BB2C67">
        <w:rPr>
          <w:sz w:val="20"/>
          <w:szCs w:val="20"/>
          <w:lang w:val="en-US" w:eastAsia="tr-TR"/>
        </w:rPr>
        <w:t>,</w:t>
      </w:r>
      <w:r w:rsidRPr="00925A6E">
        <w:rPr>
          <w:sz w:val="20"/>
          <w:szCs w:val="20"/>
          <w:lang w:val="en-US" w:eastAsia="tr-TR"/>
        </w:rPr>
        <w:t xml:space="preserve"> Zhang,</w:t>
      </w:r>
      <w:r w:rsidR="00BB2C67">
        <w:rPr>
          <w:sz w:val="20"/>
          <w:szCs w:val="20"/>
          <w:lang w:val="en-US" w:eastAsia="tr-TR"/>
        </w:rPr>
        <w:t xml:space="preserve"> </w:t>
      </w:r>
      <w:r w:rsidR="00BB2C67" w:rsidRPr="00925A6E">
        <w:rPr>
          <w:sz w:val="20"/>
          <w:szCs w:val="20"/>
          <w:lang w:val="en-US" w:eastAsia="tr-TR"/>
        </w:rPr>
        <w:t>Y.</w:t>
      </w:r>
      <w:r w:rsidR="00BB2C67">
        <w:rPr>
          <w:sz w:val="20"/>
          <w:szCs w:val="20"/>
          <w:lang w:val="en-US" w:eastAsia="tr-TR"/>
        </w:rPr>
        <w:t xml:space="preserve">, </w:t>
      </w:r>
      <w:r w:rsidRPr="00925A6E">
        <w:rPr>
          <w:sz w:val="20"/>
          <w:szCs w:val="20"/>
          <w:lang w:val="en-US" w:eastAsia="tr-TR"/>
        </w:rPr>
        <w:t xml:space="preserve">Chen, </w:t>
      </w:r>
      <w:r w:rsidR="00BB2C67" w:rsidRPr="00925A6E">
        <w:rPr>
          <w:sz w:val="20"/>
          <w:szCs w:val="20"/>
          <w:lang w:val="en-US" w:eastAsia="tr-TR"/>
        </w:rPr>
        <w:t>Y.</w:t>
      </w:r>
      <w:r w:rsidR="00BB2C67">
        <w:rPr>
          <w:sz w:val="20"/>
          <w:szCs w:val="20"/>
          <w:lang w:val="en-US" w:eastAsia="tr-TR"/>
        </w:rPr>
        <w:t>,</w:t>
      </w:r>
      <w:r w:rsidRPr="00925A6E">
        <w:rPr>
          <w:sz w:val="20"/>
          <w:szCs w:val="20"/>
          <w:lang w:val="en-US" w:eastAsia="tr-TR"/>
        </w:rPr>
        <w:t xml:space="preserve"> </w:t>
      </w:r>
      <w:proofErr w:type="spellStart"/>
      <w:r w:rsidRPr="00925A6E">
        <w:rPr>
          <w:sz w:val="20"/>
          <w:szCs w:val="20"/>
          <w:lang w:val="en-US" w:eastAsia="tr-TR"/>
        </w:rPr>
        <w:t>Chellappa</w:t>
      </w:r>
      <w:proofErr w:type="spellEnd"/>
      <w:r w:rsidR="00BB2C67">
        <w:rPr>
          <w:sz w:val="20"/>
          <w:szCs w:val="20"/>
          <w:lang w:val="en-US" w:eastAsia="tr-TR"/>
        </w:rPr>
        <w:t xml:space="preserve">, </w:t>
      </w:r>
      <w:r w:rsidR="00BB2C67" w:rsidRPr="00925A6E">
        <w:rPr>
          <w:sz w:val="20"/>
          <w:szCs w:val="20"/>
          <w:lang w:val="en-US" w:eastAsia="tr-TR"/>
        </w:rPr>
        <w:t>B.</w:t>
      </w:r>
      <w:r w:rsidR="00BB2C67">
        <w:rPr>
          <w:sz w:val="20"/>
          <w:szCs w:val="20"/>
          <w:lang w:val="en-US" w:eastAsia="tr-TR"/>
        </w:rPr>
        <w:t xml:space="preserve"> R.,</w:t>
      </w:r>
      <w:r w:rsidRPr="00925A6E">
        <w:rPr>
          <w:sz w:val="20"/>
          <w:szCs w:val="20"/>
          <w:lang w:val="en-US" w:eastAsia="tr-TR"/>
        </w:rPr>
        <w:t xml:space="preserve"> Davis,</w:t>
      </w:r>
      <w:r w:rsidR="00BB2C67">
        <w:rPr>
          <w:sz w:val="20"/>
          <w:szCs w:val="20"/>
          <w:lang w:val="en-US" w:eastAsia="tr-TR"/>
        </w:rPr>
        <w:t xml:space="preserve"> </w:t>
      </w:r>
      <w:r w:rsidR="00BB2C67" w:rsidRPr="00925A6E">
        <w:rPr>
          <w:sz w:val="20"/>
          <w:szCs w:val="20"/>
          <w:lang w:val="en-US" w:eastAsia="tr-TR"/>
        </w:rPr>
        <w:t>L.</w:t>
      </w:r>
      <w:r w:rsidR="00BB2C67">
        <w:rPr>
          <w:sz w:val="20"/>
          <w:szCs w:val="20"/>
          <w:lang w:val="en-US" w:eastAsia="tr-TR"/>
        </w:rPr>
        <w:t>,</w:t>
      </w:r>
      <w:r w:rsidRPr="00925A6E">
        <w:rPr>
          <w:sz w:val="20"/>
          <w:szCs w:val="20"/>
          <w:lang w:val="en-US" w:eastAsia="tr-TR"/>
        </w:rPr>
        <w:t xml:space="preserve"> </w:t>
      </w:r>
      <w:r w:rsidR="00BB2C67">
        <w:rPr>
          <w:sz w:val="20"/>
          <w:szCs w:val="20"/>
          <w:lang w:val="en-US" w:eastAsia="tr-TR"/>
        </w:rPr>
        <w:t>“</w:t>
      </w:r>
      <w:r w:rsidRPr="00925A6E">
        <w:rPr>
          <w:sz w:val="20"/>
          <w:szCs w:val="20"/>
          <w:lang w:val="en-US" w:eastAsia="tr-TR"/>
        </w:rPr>
        <w:t>Screen Fingerprints: A Novel Mod</w:t>
      </w:r>
      <w:r w:rsidR="00BB2C67">
        <w:rPr>
          <w:sz w:val="20"/>
          <w:szCs w:val="20"/>
          <w:lang w:val="en-US" w:eastAsia="tr-TR"/>
        </w:rPr>
        <w:t>ality for Active Authentication”</w:t>
      </w:r>
      <w:r w:rsidRPr="00925A6E">
        <w:rPr>
          <w:sz w:val="20"/>
          <w:szCs w:val="20"/>
          <w:lang w:val="en-US" w:eastAsia="tr-TR"/>
        </w:rPr>
        <w:t xml:space="preserve">, </w:t>
      </w:r>
      <w:r w:rsidRPr="00925A6E">
        <w:rPr>
          <w:b/>
          <w:sz w:val="20"/>
          <w:szCs w:val="20"/>
          <w:lang w:val="en-US" w:eastAsia="tr-TR"/>
        </w:rPr>
        <w:t>IT Pro</w:t>
      </w:r>
      <w:r w:rsidR="00BB2C67">
        <w:rPr>
          <w:sz w:val="20"/>
          <w:szCs w:val="20"/>
          <w:lang w:val="en-US" w:eastAsia="tr-TR"/>
        </w:rPr>
        <w:t xml:space="preserve">, </w:t>
      </w:r>
      <w:r w:rsidRPr="00925A6E">
        <w:rPr>
          <w:sz w:val="20"/>
          <w:szCs w:val="20"/>
          <w:lang w:val="en-US" w:eastAsia="tr-TR"/>
        </w:rPr>
        <w:t>38-42</w:t>
      </w:r>
      <w:r w:rsidR="00BB2C67">
        <w:rPr>
          <w:sz w:val="20"/>
          <w:szCs w:val="20"/>
          <w:lang w:val="en-US" w:eastAsia="tr-TR"/>
        </w:rPr>
        <w:t xml:space="preserve">, </w:t>
      </w:r>
      <w:r w:rsidR="00BB2C67" w:rsidRPr="00925A6E">
        <w:rPr>
          <w:sz w:val="20"/>
          <w:szCs w:val="20"/>
          <w:lang w:val="en-US" w:eastAsia="tr-TR"/>
        </w:rPr>
        <w:t>(2013)</w:t>
      </w:r>
      <w:r w:rsidRPr="00925A6E">
        <w:rPr>
          <w:sz w:val="20"/>
          <w:szCs w:val="20"/>
          <w:lang w:val="en-US" w:eastAsia="tr-TR"/>
        </w:rPr>
        <w:t>.</w:t>
      </w:r>
    </w:p>
    <w:p w:rsidR="005F4A7C" w:rsidRPr="00925A6E" w:rsidRDefault="005F4A7C" w:rsidP="00925A6E">
      <w:pPr>
        <w:suppressAutoHyphens w:val="0"/>
        <w:autoSpaceDN w:val="0"/>
        <w:adjustRightInd w:val="0"/>
        <w:spacing w:after="240"/>
        <w:jc w:val="both"/>
        <w:rPr>
          <w:sz w:val="20"/>
          <w:szCs w:val="20"/>
          <w:lang w:val="en-US" w:eastAsia="tr-TR"/>
        </w:rPr>
      </w:pPr>
      <w:r w:rsidRPr="00925A6E">
        <w:rPr>
          <w:sz w:val="20"/>
          <w:szCs w:val="20"/>
          <w:lang w:val="en-US" w:eastAsia="tr-TR"/>
        </w:rPr>
        <w:t xml:space="preserve">[9] </w:t>
      </w:r>
      <w:r w:rsidR="00141813" w:rsidRPr="00925A6E">
        <w:rPr>
          <w:sz w:val="20"/>
          <w:szCs w:val="20"/>
          <w:lang w:val="en-US" w:eastAsia="tr-TR"/>
        </w:rPr>
        <w:t xml:space="preserve">Wager, </w:t>
      </w:r>
      <w:r w:rsidR="00141813">
        <w:rPr>
          <w:sz w:val="20"/>
          <w:szCs w:val="20"/>
          <w:lang w:val="en-US" w:eastAsia="tr-TR"/>
        </w:rPr>
        <w:t xml:space="preserve">K. S., </w:t>
      </w:r>
      <w:r w:rsidR="00141813" w:rsidRPr="00925A6E">
        <w:rPr>
          <w:sz w:val="20"/>
          <w:szCs w:val="20"/>
          <w:lang w:val="en-US" w:eastAsia="tr-TR"/>
        </w:rPr>
        <w:t>Lee</w:t>
      </w:r>
      <w:r w:rsidR="00141813">
        <w:rPr>
          <w:sz w:val="20"/>
          <w:szCs w:val="20"/>
          <w:lang w:val="en-US" w:eastAsia="tr-TR"/>
        </w:rPr>
        <w:t>, F. W.,</w:t>
      </w:r>
      <w:r w:rsidR="00141813" w:rsidRPr="00925A6E">
        <w:rPr>
          <w:sz w:val="20"/>
          <w:szCs w:val="20"/>
          <w:lang w:val="en-US" w:eastAsia="tr-TR"/>
        </w:rPr>
        <w:t xml:space="preserve"> Glaser</w:t>
      </w:r>
      <w:r w:rsidR="00141813">
        <w:rPr>
          <w:sz w:val="20"/>
          <w:szCs w:val="20"/>
          <w:lang w:val="en-US" w:eastAsia="tr-TR"/>
        </w:rPr>
        <w:t>, J. P., “</w:t>
      </w:r>
      <w:r w:rsidRPr="00925A6E">
        <w:rPr>
          <w:sz w:val="20"/>
          <w:szCs w:val="20"/>
          <w:lang w:val="en-US" w:eastAsia="tr-TR"/>
        </w:rPr>
        <w:t>Health Care Information Systems</w:t>
      </w:r>
      <w:r w:rsidR="00141813">
        <w:rPr>
          <w:sz w:val="20"/>
          <w:szCs w:val="20"/>
          <w:lang w:val="en-US" w:eastAsia="tr-TR"/>
        </w:rPr>
        <w:t xml:space="preserve">”, </w:t>
      </w:r>
      <w:r w:rsidR="00141813" w:rsidRPr="00141813">
        <w:rPr>
          <w:b/>
          <w:sz w:val="20"/>
          <w:szCs w:val="20"/>
          <w:lang w:val="en-US" w:eastAsia="tr-TR"/>
        </w:rPr>
        <w:t xml:space="preserve">Second Edition </w:t>
      </w:r>
      <w:proofErr w:type="spellStart"/>
      <w:r w:rsidR="00141813" w:rsidRPr="00141813">
        <w:rPr>
          <w:b/>
          <w:sz w:val="20"/>
          <w:szCs w:val="20"/>
          <w:lang w:val="en-US" w:eastAsia="tr-TR"/>
        </w:rPr>
        <w:t>Jossey</w:t>
      </w:r>
      <w:proofErr w:type="spellEnd"/>
      <w:r w:rsidR="00141813" w:rsidRPr="00141813">
        <w:rPr>
          <w:b/>
          <w:sz w:val="20"/>
          <w:szCs w:val="20"/>
          <w:lang w:val="en-US" w:eastAsia="tr-TR"/>
        </w:rPr>
        <w:t xml:space="preserve"> </w:t>
      </w:r>
      <w:r w:rsidRPr="00141813">
        <w:rPr>
          <w:b/>
          <w:sz w:val="20"/>
          <w:szCs w:val="20"/>
          <w:lang w:val="en-US" w:eastAsia="tr-TR"/>
        </w:rPr>
        <w:t>Bass</w:t>
      </w:r>
      <w:r w:rsidR="00141813">
        <w:rPr>
          <w:sz w:val="20"/>
          <w:szCs w:val="20"/>
          <w:lang w:val="en-US" w:eastAsia="tr-TR"/>
        </w:rPr>
        <w:t>,</w:t>
      </w:r>
      <w:r w:rsidRPr="00925A6E">
        <w:rPr>
          <w:sz w:val="20"/>
          <w:szCs w:val="20"/>
          <w:lang w:val="en-US" w:eastAsia="tr-TR"/>
        </w:rPr>
        <w:t xml:space="preserve"> 2009.</w:t>
      </w:r>
    </w:p>
    <w:p w:rsidR="006B0E66" w:rsidRPr="00925A6E" w:rsidRDefault="00920BF3" w:rsidP="00925A6E">
      <w:pPr>
        <w:suppressAutoHyphens w:val="0"/>
        <w:autoSpaceDN w:val="0"/>
        <w:adjustRightInd w:val="0"/>
        <w:spacing w:after="240"/>
        <w:jc w:val="both"/>
        <w:rPr>
          <w:sz w:val="20"/>
          <w:szCs w:val="20"/>
          <w:lang w:val="en-US" w:eastAsia="tr-TR"/>
        </w:rPr>
      </w:pPr>
      <w:r>
        <w:rPr>
          <w:sz w:val="20"/>
          <w:szCs w:val="20"/>
          <w:lang w:val="en-US" w:eastAsia="tr-TR"/>
        </w:rPr>
        <w:t>[</w:t>
      </w:r>
      <w:r w:rsidR="006B0E66" w:rsidRPr="00925A6E">
        <w:rPr>
          <w:sz w:val="20"/>
          <w:szCs w:val="20"/>
          <w:lang w:val="en-US" w:eastAsia="tr-TR"/>
        </w:rPr>
        <w:t xml:space="preserve">10] </w:t>
      </w:r>
      <w:proofErr w:type="spellStart"/>
      <w:r w:rsidR="006B0E66" w:rsidRPr="00925A6E">
        <w:rPr>
          <w:sz w:val="20"/>
          <w:szCs w:val="20"/>
          <w:lang w:val="en-US" w:eastAsia="tr-TR"/>
        </w:rPr>
        <w:t>Mercuri</w:t>
      </w:r>
      <w:proofErr w:type="spellEnd"/>
      <w:r w:rsidR="006B0E66" w:rsidRPr="00925A6E">
        <w:rPr>
          <w:sz w:val="20"/>
          <w:szCs w:val="20"/>
          <w:lang w:val="en-US" w:eastAsia="tr-TR"/>
        </w:rPr>
        <w:t>, R.T.</w:t>
      </w:r>
      <w:r>
        <w:rPr>
          <w:sz w:val="20"/>
          <w:szCs w:val="20"/>
          <w:lang w:val="en-US" w:eastAsia="tr-TR"/>
        </w:rPr>
        <w:t>,</w:t>
      </w:r>
      <w:r w:rsidR="006B0E66" w:rsidRPr="00925A6E">
        <w:rPr>
          <w:sz w:val="20"/>
          <w:szCs w:val="20"/>
          <w:lang w:val="en-US" w:eastAsia="tr-TR"/>
        </w:rPr>
        <w:t xml:space="preserve"> </w:t>
      </w:r>
      <w:r>
        <w:rPr>
          <w:sz w:val="20"/>
          <w:szCs w:val="20"/>
          <w:lang w:val="en-US" w:eastAsia="tr-TR"/>
        </w:rPr>
        <w:t>“</w:t>
      </w:r>
      <w:r w:rsidR="006B0E66" w:rsidRPr="00925A6E">
        <w:rPr>
          <w:sz w:val="20"/>
          <w:szCs w:val="20"/>
          <w:lang w:val="en-US" w:eastAsia="tr-TR"/>
        </w:rPr>
        <w:t>The HIPAA-</w:t>
      </w:r>
      <w:proofErr w:type="spellStart"/>
      <w:r w:rsidR="006B0E66" w:rsidRPr="00925A6E">
        <w:rPr>
          <w:sz w:val="20"/>
          <w:szCs w:val="20"/>
          <w:lang w:val="en-US" w:eastAsia="tr-TR"/>
        </w:rPr>
        <w:t>potamus</w:t>
      </w:r>
      <w:proofErr w:type="spellEnd"/>
      <w:r w:rsidR="006B0E66" w:rsidRPr="00925A6E">
        <w:rPr>
          <w:sz w:val="20"/>
          <w:szCs w:val="20"/>
          <w:lang w:val="en-US" w:eastAsia="tr-TR"/>
        </w:rPr>
        <w:t xml:space="preserve"> in health care data security</w:t>
      </w:r>
      <w:r>
        <w:rPr>
          <w:sz w:val="20"/>
          <w:szCs w:val="20"/>
          <w:lang w:val="en-US" w:eastAsia="tr-TR"/>
        </w:rPr>
        <w:t>”</w:t>
      </w:r>
      <w:r w:rsidR="006B0E66" w:rsidRPr="00925A6E">
        <w:rPr>
          <w:sz w:val="20"/>
          <w:szCs w:val="20"/>
          <w:lang w:val="en-US" w:eastAsia="tr-TR"/>
        </w:rPr>
        <w:t xml:space="preserve">, </w:t>
      </w:r>
      <w:r w:rsidR="006B0E66" w:rsidRPr="00925A6E">
        <w:rPr>
          <w:b/>
          <w:sz w:val="20"/>
          <w:szCs w:val="20"/>
          <w:lang w:val="en-US" w:eastAsia="tr-TR"/>
        </w:rPr>
        <w:t xml:space="preserve">Communications </w:t>
      </w:r>
      <w:r w:rsidR="006B0E66" w:rsidRPr="00925A6E">
        <w:rPr>
          <w:b/>
          <w:sz w:val="20"/>
          <w:szCs w:val="20"/>
          <w:lang w:val="en-US" w:eastAsia="tr-TR"/>
        </w:rPr>
        <w:lastRenderedPageBreak/>
        <w:t>of the ACM</w:t>
      </w:r>
      <w:r w:rsidR="006B0E66" w:rsidRPr="00925A6E">
        <w:rPr>
          <w:sz w:val="20"/>
          <w:szCs w:val="20"/>
          <w:lang w:val="en-US" w:eastAsia="tr-TR"/>
        </w:rPr>
        <w:t>, 47</w:t>
      </w:r>
      <w:r>
        <w:rPr>
          <w:sz w:val="20"/>
          <w:szCs w:val="20"/>
          <w:lang w:val="en-US" w:eastAsia="tr-TR"/>
        </w:rPr>
        <w:t>:</w:t>
      </w:r>
      <w:r w:rsidR="006B0E66" w:rsidRPr="00925A6E">
        <w:rPr>
          <w:sz w:val="20"/>
          <w:szCs w:val="20"/>
          <w:lang w:val="en-US" w:eastAsia="tr-TR"/>
        </w:rPr>
        <w:t>25–28</w:t>
      </w:r>
      <w:r>
        <w:rPr>
          <w:sz w:val="20"/>
          <w:szCs w:val="20"/>
          <w:lang w:val="en-US" w:eastAsia="tr-TR"/>
        </w:rPr>
        <w:t>,</w:t>
      </w:r>
      <w:r w:rsidRPr="00920BF3">
        <w:rPr>
          <w:sz w:val="20"/>
          <w:szCs w:val="20"/>
          <w:lang w:val="en-US" w:eastAsia="tr-TR"/>
        </w:rPr>
        <w:t xml:space="preserve"> </w:t>
      </w:r>
      <w:r w:rsidRPr="00925A6E">
        <w:rPr>
          <w:sz w:val="20"/>
          <w:szCs w:val="20"/>
          <w:lang w:val="en-US" w:eastAsia="tr-TR"/>
        </w:rPr>
        <w:t>(2004)</w:t>
      </w:r>
      <w:r w:rsidR="006B0E66" w:rsidRPr="00925A6E">
        <w:rPr>
          <w:sz w:val="20"/>
          <w:szCs w:val="20"/>
          <w:lang w:val="en-US" w:eastAsia="tr-TR"/>
        </w:rPr>
        <w:t>.</w:t>
      </w:r>
    </w:p>
    <w:p w:rsidR="009E50BA" w:rsidRPr="00925A6E" w:rsidRDefault="009E50BA" w:rsidP="00925A6E">
      <w:pPr>
        <w:suppressAutoHyphens w:val="0"/>
        <w:autoSpaceDN w:val="0"/>
        <w:adjustRightInd w:val="0"/>
        <w:spacing w:after="240"/>
        <w:jc w:val="both"/>
        <w:rPr>
          <w:sz w:val="20"/>
          <w:szCs w:val="20"/>
          <w:lang w:val="en-US" w:eastAsia="tr-TR"/>
        </w:rPr>
      </w:pPr>
      <w:r w:rsidRPr="00925A6E">
        <w:rPr>
          <w:sz w:val="20"/>
          <w:szCs w:val="20"/>
          <w:lang w:val="en-US" w:eastAsia="tr-TR"/>
        </w:rPr>
        <w:t xml:space="preserve">[11] </w:t>
      </w:r>
      <w:proofErr w:type="spellStart"/>
      <w:r w:rsidRPr="00925A6E">
        <w:rPr>
          <w:sz w:val="20"/>
          <w:szCs w:val="20"/>
          <w:lang w:val="en-US" w:eastAsia="tr-TR"/>
        </w:rPr>
        <w:t>Sankar</w:t>
      </w:r>
      <w:proofErr w:type="spellEnd"/>
      <w:r w:rsidRPr="00925A6E">
        <w:rPr>
          <w:sz w:val="20"/>
          <w:szCs w:val="20"/>
          <w:lang w:val="en-US" w:eastAsia="tr-TR"/>
        </w:rPr>
        <w:t xml:space="preserve">, P., Moran, S., </w:t>
      </w:r>
      <w:proofErr w:type="spellStart"/>
      <w:r w:rsidRPr="00925A6E">
        <w:rPr>
          <w:sz w:val="20"/>
          <w:szCs w:val="20"/>
          <w:lang w:val="en-US" w:eastAsia="tr-TR"/>
        </w:rPr>
        <w:t>Merz</w:t>
      </w:r>
      <w:proofErr w:type="spellEnd"/>
      <w:r w:rsidRPr="00925A6E">
        <w:rPr>
          <w:sz w:val="20"/>
          <w:szCs w:val="20"/>
          <w:lang w:val="en-US" w:eastAsia="tr-TR"/>
        </w:rPr>
        <w:t>, J.F.</w:t>
      </w:r>
      <w:r w:rsidR="00E902AB">
        <w:rPr>
          <w:sz w:val="20"/>
          <w:szCs w:val="20"/>
          <w:lang w:val="en-US" w:eastAsia="tr-TR"/>
        </w:rPr>
        <w:t>,</w:t>
      </w:r>
      <w:r w:rsidRPr="00925A6E">
        <w:rPr>
          <w:sz w:val="20"/>
          <w:szCs w:val="20"/>
          <w:lang w:val="en-US" w:eastAsia="tr-TR"/>
        </w:rPr>
        <w:t xml:space="preserve"> Jones, N.L.</w:t>
      </w:r>
      <w:r w:rsidR="00E902AB">
        <w:rPr>
          <w:sz w:val="20"/>
          <w:szCs w:val="20"/>
          <w:lang w:val="en-US" w:eastAsia="tr-TR"/>
        </w:rPr>
        <w:t>,</w:t>
      </w:r>
      <w:r w:rsidRPr="00925A6E">
        <w:rPr>
          <w:sz w:val="20"/>
          <w:szCs w:val="20"/>
          <w:lang w:val="en-US" w:eastAsia="tr-TR"/>
        </w:rPr>
        <w:t xml:space="preserve"> </w:t>
      </w:r>
      <w:r w:rsidR="00E902AB">
        <w:rPr>
          <w:sz w:val="20"/>
          <w:szCs w:val="20"/>
          <w:lang w:val="en-US" w:eastAsia="tr-TR"/>
        </w:rPr>
        <w:t>“</w:t>
      </w:r>
      <w:r w:rsidRPr="00925A6E">
        <w:rPr>
          <w:sz w:val="20"/>
          <w:szCs w:val="20"/>
          <w:lang w:val="en-US" w:eastAsia="tr-TR"/>
        </w:rPr>
        <w:t>Patient perspectives on medical confidential</w:t>
      </w:r>
      <w:r w:rsidR="00FB21BB">
        <w:rPr>
          <w:sz w:val="20"/>
          <w:szCs w:val="20"/>
          <w:lang w:val="en-US" w:eastAsia="tr-TR"/>
        </w:rPr>
        <w:t>ity: a review of the literature”</w:t>
      </w:r>
      <w:r w:rsidRPr="00925A6E">
        <w:rPr>
          <w:sz w:val="20"/>
          <w:szCs w:val="20"/>
          <w:lang w:val="en-US" w:eastAsia="tr-TR"/>
        </w:rPr>
        <w:t xml:space="preserve">, </w:t>
      </w:r>
      <w:r w:rsidRPr="00925A6E">
        <w:rPr>
          <w:b/>
          <w:sz w:val="20"/>
          <w:szCs w:val="20"/>
          <w:lang w:val="en-US" w:eastAsia="tr-TR"/>
        </w:rPr>
        <w:t>Journal of General Internal Medicine</w:t>
      </w:r>
      <w:r w:rsidR="00FB21BB">
        <w:rPr>
          <w:sz w:val="20"/>
          <w:szCs w:val="20"/>
          <w:lang w:val="en-US" w:eastAsia="tr-TR"/>
        </w:rPr>
        <w:t>, 18:</w:t>
      </w:r>
      <w:r w:rsidRPr="00925A6E">
        <w:rPr>
          <w:sz w:val="20"/>
          <w:szCs w:val="20"/>
          <w:lang w:val="en-US" w:eastAsia="tr-TR"/>
        </w:rPr>
        <w:t>659–669</w:t>
      </w:r>
      <w:r w:rsidR="00FB21BB">
        <w:rPr>
          <w:sz w:val="20"/>
          <w:szCs w:val="20"/>
          <w:lang w:val="en-US" w:eastAsia="tr-TR"/>
        </w:rPr>
        <w:t>,</w:t>
      </w:r>
      <w:r w:rsidR="00FB21BB">
        <w:rPr>
          <w:rStyle w:val="FontStyle32"/>
        </w:rPr>
        <w:t xml:space="preserve"> (2012</w:t>
      </w:r>
      <w:r w:rsidR="00FB21BB" w:rsidRPr="00925A6E">
        <w:rPr>
          <w:rStyle w:val="FontStyle32"/>
        </w:rPr>
        <w:t>)</w:t>
      </w:r>
      <w:r w:rsidR="00FB21BB">
        <w:rPr>
          <w:rStyle w:val="FontStyle32"/>
        </w:rPr>
        <w:t>.</w:t>
      </w:r>
    </w:p>
    <w:p w:rsidR="005F4A7C" w:rsidRPr="00925A6E" w:rsidRDefault="009E50BA" w:rsidP="00925A6E">
      <w:pPr>
        <w:suppressAutoHyphens w:val="0"/>
        <w:autoSpaceDN w:val="0"/>
        <w:adjustRightInd w:val="0"/>
        <w:spacing w:after="240"/>
        <w:jc w:val="both"/>
        <w:rPr>
          <w:sz w:val="20"/>
          <w:szCs w:val="20"/>
          <w:lang w:val="en-US" w:eastAsia="tr-TR"/>
        </w:rPr>
      </w:pPr>
      <w:r w:rsidRPr="00925A6E">
        <w:rPr>
          <w:sz w:val="20"/>
          <w:szCs w:val="20"/>
          <w:lang w:val="en-US" w:eastAsia="tr-TR"/>
        </w:rPr>
        <w:t xml:space="preserve">[12] </w:t>
      </w:r>
      <w:proofErr w:type="spellStart"/>
      <w:r w:rsidRPr="00925A6E">
        <w:rPr>
          <w:sz w:val="20"/>
          <w:szCs w:val="20"/>
          <w:lang w:val="en-US" w:eastAsia="tr-TR"/>
        </w:rPr>
        <w:t>Rindfleisch</w:t>
      </w:r>
      <w:proofErr w:type="spellEnd"/>
      <w:r w:rsidRPr="00925A6E">
        <w:rPr>
          <w:sz w:val="20"/>
          <w:szCs w:val="20"/>
          <w:lang w:val="en-US" w:eastAsia="tr-TR"/>
        </w:rPr>
        <w:t>, T.C.</w:t>
      </w:r>
      <w:r w:rsidR="00F045CD">
        <w:rPr>
          <w:sz w:val="20"/>
          <w:szCs w:val="20"/>
          <w:lang w:val="en-US" w:eastAsia="tr-TR"/>
        </w:rPr>
        <w:t>,</w:t>
      </w:r>
      <w:r w:rsidRPr="00925A6E">
        <w:rPr>
          <w:sz w:val="20"/>
          <w:szCs w:val="20"/>
          <w:lang w:val="en-US" w:eastAsia="tr-TR"/>
        </w:rPr>
        <w:t xml:space="preserve"> </w:t>
      </w:r>
      <w:r w:rsidR="00F045CD">
        <w:rPr>
          <w:sz w:val="20"/>
          <w:szCs w:val="20"/>
          <w:lang w:val="en-US" w:eastAsia="tr-TR"/>
        </w:rPr>
        <w:t>“</w:t>
      </w:r>
      <w:r w:rsidRPr="00925A6E">
        <w:rPr>
          <w:sz w:val="20"/>
          <w:szCs w:val="20"/>
          <w:lang w:val="en-US" w:eastAsia="tr-TR"/>
        </w:rPr>
        <w:t>Privacy, informat</w:t>
      </w:r>
      <w:r w:rsidR="00F045CD">
        <w:rPr>
          <w:sz w:val="20"/>
          <w:szCs w:val="20"/>
          <w:lang w:val="en-US" w:eastAsia="tr-TR"/>
        </w:rPr>
        <w:t>ion technology, and health care”</w:t>
      </w:r>
      <w:r w:rsidRPr="00925A6E">
        <w:rPr>
          <w:sz w:val="20"/>
          <w:szCs w:val="20"/>
          <w:lang w:val="en-US" w:eastAsia="tr-TR"/>
        </w:rPr>
        <w:t xml:space="preserve">, </w:t>
      </w:r>
      <w:r w:rsidRPr="00925A6E">
        <w:rPr>
          <w:b/>
          <w:sz w:val="20"/>
          <w:szCs w:val="20"/>
          <w:lang w:val="en-US" w:eastAsia="tr-TR"/>
        </w:rPr>
        <w:t>Communications of the ACM</w:t>
      </w:r>
      <w:r w:rsidRPr="00925A6E">
        <w:rPr>
          <w:sz w:val="20"/>
          <w:szCs w:val="20"/>
          <w:lang w:val="en-US" w:eastAsia="tr-TR"/>
        </w:rPr>
        <w:t>, 40</w:t>
      </w:r>
      <w:r w:rsidR="00F045CD">
        <w:rPr>
          <w:sz w:val="20"/>
          <w:szCs w:val="20"/>
          <w:lang w:val="en-US" w:eastAsia="tr-TR"/>
        </w:rPr>
        <w:t>:</w:t>
      </w:r>
      <w:r w:rsidRPr="00925A6E">
        <w:rPr>
          <w:sz w:val="20"/>
          <w:szCs w:val="20"/>
          <w:lang w:val="en-US" w:eastAsia="tr-TR"/>
        </w:rPr>
        <w:t>93–100</w:t>
      </w:r>
      <w:r w:rsidR="00F045CD">
        <w:rPr>
          <w:sz w:val="20"/>
          <w:szCs w:val="20"/>
          <w:lang w:val="en-US" w:eastAsia="tr-TR"/>
        </w:rPr>
        <w:t xml:space="preserve">, </w:t>
      </w:r>
      <w:r w:rsidR="00F045CD" w:rsidRPr="00925A6E">
        <w:rPr>
          <w:sz w:val="20"/>
          <w:szCs w:val="20"/>
          <w:lang w:val="en-US" w:eastAsia="tr-TR"/>
        </w:rPr>
        <w:t>(1997)</w:t>
      </w:r>
      <w:r w:rsidRPr="00925A6E">
        <w:rPr>
          <w:sz w:val="20"/>
          <w:szCs w:val="20"/>
          <w:lang w:val="en-US" w:eastAsia="tr-TR"/>
        </w:rPr>
        <w:t>.</w:t>
      </w:r>
    </w:p>
    <w:p w:rsidR="009E50BA" w:rsidRPr="00925A6E" w:rsidRDefault="009E50BA" w:rsidP="00925A6E">
      <w:pPr>
        <w:suppressAutoHyphens w:val="0"/>
        <w:autoSpaceDN w:val="0"/>
        <w:adjustRightInd w:val="0"/>
        <w:spacing w:after="240"/>
        <w:jc w:val="both"/>
        <w:rPr>
          <w:sz w:val="20"/>
          <w:szCs w:val="20"/>
          <w:lang w:val="en-US" w:eastAsia="tr-TR"/>
        </w:rPr>
      </w:pPr>
      <w:r w:rsidRPr="00925A6E">
        <w:rPr>
          <w:sz w:val="20"/>
          <w:szCs w:val="20"/>
          <w:lang w:val="en-US" w:eastAsia="tr-TR"/>
        </w:rPr>
        <w:t xml:space="preserve">[13] </w:t>
      </w:r>
      <w:proofErr w:type="spellStart"/>
      <w:r w:rsidRPr="00925A6E">
        <w:rPr>
          <w:sz w:val="20"/>
          <w:szCs w:val="20"/>
          <w:lang w:val="en-US" w:eastAsia="tr-TR"/>
        </w:rPr>
        <w:t>Etzioni</w:t>
      </w:r>
      <w:proofErr w:type="spellEnd"/>
      <w:r w:rsidRPr="00925A6E">
        <w:rPr>
          <w:sz w:val="20"/>
          <w:szCs w:val="20"/>
          <w:lang w:val="en-US" w:eastAsia="tr-TR"/>
        </w:rPr>
        <w:t>, A.</w:t>
      </w:r>
      <w:r w:rsidR="009F0477">
        <w:rPr>
          <w:sz w:val="20"/>
          <w:szCs w:val="20"/>
          <w:lang w:val="en-US" w:eastAsia="tr-TR"/>
        </w:rPr>
        <w:t>,</w:t>
      </w:r>
      <w:r w:rsidRPr="00925A6E">
        <w:rPr>
          <w:sz w:val="20"/>
          <w:szCs w:val="20"/>
          <w:lang w:val="en-US" w:eastAsia="tr-TR"/>
        </w:rPr>
        <w:t xml:space="preserve"> </w:t>
      </w:r>
      <w:r w:rsidR="009F0477">
        <w:rPr>
          <w:sz w:val="20"/>
          <w:szCs w:val="20"/>
          <w:lang w:val="en-US" w:eastAsia="tr-TR"/>
        </w:rPr>
        <w:t>“</w:t>
      </w:r>
      <w:r w:rsidRPr="00925A6E">
        <w:rPr>
          <w:sz w:val="20"/>
          <w:szCs w:val="20"/>
          <w:lang w:val="en-US" w:eastAsia="tr-TR"/>
        </w:rPr>
        <w:t>The Limits of Privacy</w:t>
      </w:r>
      <w:r w:rsidR="009F0477">
        <w:rPr>
          <w:sz w:val="20"/>
          <w:szCs w:val="20"/>
          <w:lang w:val="en-US" w:eastAsia="tr-TR"/>
        </w:rPr>
        <w:t>”</w:t>
      </w:r>
      <w:r w:rsidRPr="00925A6E">
        <w:rPr>
          <w:sz w:val="20"/>
          <w:szCs w:val="20"/>
          <w:lang w:val="en-US" w:eastAsia="tr-TR"/>
        </w:rPr>
        <w:t xml:space="preserve">, </w:t>
      </w:r>
      <w:r w:rsidRPr="009F0477">
        <w:rPr>
          <w:b/>
          <w:sz w:val="20"/>
          <w:szCs w:val="20"/>
          <w:lang w:val="en-US" w:eastAsia="tr-TR"/>
        </w:rPr>
        <w:t>Basic Books</w:t>
      </w:r>
      <w:r w:rsidRPr="00925A6E">
        <w:rPr>
          <w:sz w:val="20"/>
          <w:szCs w:val="20"/>
          <w:lang w:val="en-US" w:eastAsia="tr-TR"/>
        </w:rPr>
        <w:t>, New York</w:t>
      </w:r>
      <w:r w:rsidR="009F0477">
        <w:rPr>
          <w:sz w:val="20"/>
          <w:szCs w:val="20"/>
          <w:lang w:val="en-US" w:eastAsia="tr-TR"/>
        </w:rPr>
        <w:t xml:space="preserve">, </w:t>
      </w:r>
      <w:r w:rsidR="009F0477" w:rsidRPr="00925A6E">
        <w:rPr>
          <w:sz w:val="20"/>
          <w:szCs w:val="20"/>
          <w:lang w:val="en-US" w:eastAsia="tr-TR"/>
        </w:rPr>
        <w:t>(1999)</w:t>
      </w:r>
      <w:r w:rsidRPr="00925A6E">
        <w:rPr>
          <w:sz w:val="20"/>
          <w:szCs w:val="20"/>
          <w:lang w:val="en-US" w:eastAsia="tr-TR"/>
        </w:rPr>
        <w:t>.</w:t>
      </w:r>
    </w:p>
    <w:p w:rsidR="00F65C6A" w:rsidRPr="00D119B6" w:rsidRDefault="00F65C6A" w:rsidP="00925A6E">
      <w:pPr>
        <w:suppressAutoHyphens w:val="0"/>
        <w:autoSpaceDN w:val="0"/>
        <w:adjustRightInd w:val="0"/>
        <w:spacing w:after="240"/>
        <w:jc w:val="both"/>
        <w:rPr>
          <w:sz w:val="20"/>
          <w:szCs w:val="20"/>
          <w:lang w:val="en-US" w:eastAsia="tr-TR"/>
        </w:rPr>
      </w:pPr>
      <w:r w:rsidRPr="00925A6E">
        <w:rPr>
          <w:sz w:val="20"/>
          <w:szCs w:val="20"/>
          <w:lang w:val="en-US" w:eastAsia="tr-TR"/>
        </w:rPr>
        <w:t xml:space="preserve">[14] Matlock, </w:t>
      </w:r>
      <w:r w:rsidR="003001B4" w:rsidRPr="00925A6E">
        <w:rPr>
          <w:sz w:val="20"/>
          <w:szCs w:val="20"/>
          <w:lang w:val="en-US" w:eastAsia="tr-TR"/>
        </w:rPr>
        <w:t>M.</w:t>
      </w:r>
      <w:r w:rsidR="003001B4">
        <w:rPr>
          <w:sz w:val="20"/>
          <w:szCs w:val="20"/>
          <w:lang w:val="en-US" w:eastAsia="tr-TR"/>
        </w:rPr>
        <w:t>,</w:t>
      </w:r>
      <w:r w:rsidR="003001B4" w:rsidRPr="00925A6E">
        <w:rPr>
          <w:sz w:val="20"/>
          <w:szCs w:val="20"/>
          <w:lang w:val="en-US" w:eastAsia="tr-TR"/>
        </w:rPr>
        <w:t xml:space="preserve"> </w:t>
      </w:r>
      <w:proofErr w:type="spellStart"/>
      <w:r w:rsidRPr="00925A6E">
        <w:rPr>
          <w:sz w:val="20"/>
          <w:szCs w:val="20"/>
          <w:lang w:val="en-US" w:eastAsia="tr-TR"/>
        </w:rPr>
        <w:t>Schimke</w:t>
      </w:r>
      <w:proofErr w:type="spellEnd"/>
      <w:r w:rsidRPr="00925A6E">
        <w:rPr>
          <w:sz w:val="20"/>
          <w:szCs w:val="20"/>
          <w:lang w:val="en-US" w:eastAsia="tr-TR"/>
        </w:rPr>
        <w:t xml:space="preserve">, </w:t>
      </w:r>
      <w:r w:rsidR="003001B4" w:rsidRPr="00925A6E">
        <w:rPr>
          <w:sz w:val="20"/>
          <w:szCs w:val="20"/>
          <w:lang w:val="en-US" w:eastAsia="tr-TR"/>
        </w:rPr>
        <w:t>N.</w:t>
      </w:r>
      <w:r w:rsidR="003001B4">
        <w:rPr>
          <w:sz w:val="20"/>
          <w:szCs w:val="20"/>
          <w:lang w:val="en-US" w:eastAsia="tr-TR"/>
        </w:rPr>
        <w:t xml:space="preserve">, </w:t>
      </w:r>
      <w:r w:rsidRPr="00925A6E">
        <w:rPr>
          <w:sz w:val="20"/>
          <w:szCs w:val="20"/>
          <w:lang w:val="en-US" w:eastAsia="tr-TR"/>
        </w:rPr>
        <w:t>Kong,</w:t>
      </w:r>
      <w:r w:rsidR="003001B4">
        <w:rPr>
          <w:sz w:val="20"/>
          <w:szCs w:val="20"/>
          <w:lang w:val="en-US" w:eastAsia="tr-TR"/>
        </w:rPr>
        <w:t xml:space="preserve"> </w:t>
      </w:r>
      <w:r w:rsidR="003001B4" w:rsidRPr="00925A6E">
        <w:rPr>
          <w:sz w:val="20"/>
          <w:szCs w:val="20"/>
          <w:lang w:val="en-US" w:eastAsia="tr-TR"/>
        </w:rPr>
        <w:t>L.</w:t>
      </w:r>
      <w:r w:rsidR="003001B4">
        <w:rPr>
          <w:sz w:val="20"/>
          <w:szCs w:val="20"/>
          <w:lang w:val="en-US" w:eastAsia="tr-TR"/>
        </w:rPr>
        <w:t>,</w:t>
      </w:r>
      <w:r w:rsidRPr="00925A6E">
        <w:rPr>
          <w:sz w:val="20"/>
          <w:szCs w:val="20"/>
          <w:lang w:val="en-US" w:eastAsia="tr-TR"/>
        </w:rPr>
        <w:t xml:space="preserve"> Macke</w:t>
      </w:r>
      <w:r w:rsidR="003001B4">
        <w:rPr>
          <w:sz w:val="20"/>
          <w:szCs w:val="20"/>
          <w:lang w:val="en-US" w:eastAsia="tr-TR"/>
        </w:rPr>
        <w:t xml:space="preserve">, </w:t>
      </w:r>
      <w:r w:rsidR="003001B4" w:rsidRPr="00925A6E">
        <w:rPr>
          <w:sz w:val="20"/>
          <w:szCs w:val="20"/>
          <w:lang w:val="en-US" w:eastAsia="tr-TR"/>
        </w:rPr>
        <w:t>S.</w:t>
      </w:r>
      <w:r w:rsidR="003001B4">
        <w:rPr>
          <w:sz w:val="20"/>
          <w:szCs w:val="20"/>
          <w:lang w:val="en-US" w:eastAsia="tr-TR"/>
        </w:rPr>
        <w:t>,</w:t>
      </w:r>
      <w:r w:rsidRPr="00925A6E">
        <w:rPr>
          <w:sz w:val="20"/>
          <w:szCs w:val="20"/>
          <w:lang w:val="en-US" w:eastAsia="tr-TR"/>
        </w:rPr>
        <w:t xml:space="preserve"> Hale</w:t>
      </w:r>
      <w:r w:rsidR="003001B4">
        <w:rPr>
          <w:sz w:val="20"/>
          <w:szCs w:val="20"/>
          <w:lang w:val="en-US" w:eastAsia="tr-TR"/>
        </w:rPr>
        <w:t xml:space="preserve">, </w:t>
      </w:r>
      <w:r w:rsidR="003001B4" w:rsidRPr="00925A6E">
        <w:rPr>
          <w:sz w:val="20"/>
          <w:szCs w:val="20"/>
          <w:lang w:val="en-US" w:eastAsia="tr-TR"/>
        </w:rPr>
        <w:t>J.</w:t>
      </w:r>
      <w:r w:rsidR="003001B4">
        <w:rPr>
          <w:sz w:val="20"/>
          <w:szCs w:val="20"/>
          <w:lang w:val="en-US" w:eastAsia="tr-TR"/>
        </w:rPr>
        <w:t>, “</w:t>
      </w:r>
      <w:r w:rsidRPr="00925A6E">
        <w:rPr>
          <w:sz w:val="20"/>
          <w:szCs w:val="20"/>
          <w:lang w:val="en-US" w:eastAsia="tr-TR"/>
        </w:rPr>
        <w:t>Systemati</w:t>
      </w:r>
      <w:r w:rsidR="00C21ABB">
        <w:rPr>
          <w:sz w:val="20"/>
          <w:szCs w:val="20"/>
          <w:lang w:val="en-US" w:eastAsia="tr-TR"/>
        </w:rPr>
        <w:t xml:space="preserve">c Redaction for </w:t>
      </w:r>
      <w:proofErr w:type="spellStart"/>
      <w:r w:rsidR="00C21ABB">
        <w:rPr>
          <w:sz w:val="20"/>
          <w:szCs w:val="20"/>
          <w:lang w:val="en-US" w:eastAsia="tr-TR"/>
        </w:rPr>
        <w:t>Neuroimage</w:t>
      </w:r>
      <w:proofErr w:type="spellEnd"/>
      <w:r w:rsidR="00C21ABB">
        <w:rPr>
          <w:sz w:val="20"/>
          <w:szCs w:val="20"/>
          <w:lang w:val="en-US" w:eastAsia="tr-TR"/>
        </w:rPr>
        <w:t xml:space="preserve"> Data”</w:t>
      </w:r>
      <w:r w:rsidRPr="00925A6E">
        <w:rPr>
          <w:sz w:val="20"/>
          <w:szCs w:val="20"/>
          <w:lang w:val="en-US" w:eastAsia="tr-TR"/>
        </w:rPr>
        <w:t>,</w:t>
      </w:r>
      <w:r w:rsidRPr="00D119B6">
        <w:rPr>
          <w:b/>
          <w:sz w:val="20"/>
          <w:szCs w:val="20"/>
          <w:lang w:val="en-US" w:eastAsia="tr-TR"/>
        </w:rPr>
        <w:t xml:space="preserve"> Int</w:t>
      </w:r>
      <w:r w:rsidR="00C21ABB" w:rsidRPr="00D119B6">
        <w:rPr>
          <w:b/>
          <w:sz w:val="20"/>
          <w:szCs w:val="20"/>
          <w:lang w:val="en-US" w:eastAsia="tr-TR"/>
        </w:rPr>
        <w:t>ernational</w:t>
      </w:r>
      <w:r w:rsidRPr="00D119B6">
        <w:rPr>
          <w:b/>
          <w:sz w:val="20"/>
          <w:szCs w:val="20"/>
          <w:lang w:val="en-US" w:eastAsia="tr-TR"/>
        </w:rPr>
        <w:t xml:space="preserve"> J</w:t>
      </w:r>
      <w:r w:rsidR="00C21ABB" w:rsidRPr="00D119B6">
        <w:rPr>
          <w:b/>
          <w:sz w:val="20"/>
          <w:szCs w:val="20"/>
          <w:lang w:val="en-US" w:eastAsia="tr-TR"/>
        </w:rPr>
        <w:t>ournal of</w:t>
      </w:r>
      <w:r w:rsidRPr="00D119B6">
        <w:rPr>
          <w:b/>
          <w:sz w:val="20"/>
          <w:szCs w:val="20"/>
          <w:lang w:val="en-US" w:eastAsia="tr-TR"/>
        </w:rPr>
        <w:t xml:space="preserve"> Comput</w:t>
      </w:r>
      <w:r w:rsidR="00C21ABB" w:rsidRPr="00D119B6">
        <w:rPr>
          <w:b/>
          <w:sz w:val="20"/>
          <w:szCs w:val="20"/>
          <w:lang w:val="en-US" w:eastAsia="tr-TR"/>
        </w:rPr>
        <w:t xml:space="preserve">ing </w:t>
      </w:r>
      <w:r w:rsidRPr="00D119B6">
        <w:rPr>
          <w:b/>
          <w:sz w:val="20"/>
          <w:szCs w:val="20"/>
          <w:lang w:val="en-US" w:eastAsia="tr-TR"/>
        </w:rPr>
        <w:t xml:space="preserve">Models </w:t>
      </w:r>
      <w:r w:rsidR="00C21ABB" w:rsidRPr="00D119B6">
        <w:rPr>
          <w:b/>
          <w:sz w:val="20"/>
          <w:szCs w:val="20"/>
          <w:lang w:val="en-US" w:eastAsia="tr-TR"/>
        </w:rPr>
        <w:t xml:space="preserve">and </w:t>
      </w:r>
      <w:r w:rsidRPr="00D119B6">
        <w:rPr>
          <w:b/>
          <w:sz w:val="20"/>
          <w:szCs w:val="20"/>
          <w:lang w:val="en-US" w:eastAsia="tr-TR"/>
        </w:rPr>
        <w:t xml:space="preserve">Algorithms </w:t>
      </w:r>
      <w:r w:rsidRPr="00925A6E">
        <w:rPr>
          <w:b/>
          <w:sz w:val="20"/>
          <w:szCs w:val="20"/>
          <w:lang w:val="en-US" w:eastAsia="tr-TR"/>
        </w:rPr>
        <w:t>Med</w:t>
      </w:r>
      <w:r w:rsidR="00C21ABB">
        <w:rPr>
          <w:b/>
          <w:sz w:val="20"/>
          <w:szCs w:val="20"/>
          <w:lang w:val="en-US" w:eastAsia="tr-TR"/>
        </w:rPr>
        <w:t>icine</w:t>
      </w:r>
      <w:r w:rsidR="00D119B6">
        <w:rPr>
          <w:b/>
          <w:sz w:val="20"/>
          <w:szCs w:val="20"/>
          <w:lang w:val="en-US" w:eastAsia="tr-TR"/>
        </w:rPr>
        <w:t>,</w:t>
      </w:r>
      <w:r w:rsidR="00D119B6" w:rsidRPr="00D119B6">
        <w:rPr>
          <w:sz w:val="20"/>
          <w:szCs w:val="20"/>
          <w:lang w:val="en-US" w:eastAsia="tr-TR"/>
        </w:rPr>
        <w:t xml:space="preserve"> </w:t>
      </w:r>
      <w:r w:rsidR="00D119B6">
        <w:rPr>
          <w:sz w:val="20"/>
          <w:szCs w:val="20"/>
          <w:lang w:val="en-US" w:eastAsia="tr-TR"/>
        </w:rPr>
        <w:t>3:1-18, (2012)</w:t>
      </w:r>
      <w:r w:rsidRPr="00D119B6">
        <w:rPr>
          <w:sz w:val="20"/>
          <w:szCs w:val="20"/>
          <w:lang w:val="en-US" w:eastAsia="tr-TR"/>
        </w:rPr>
        <w:t>.</w:t>
      </w:r>
    </w:p>
    <w:p w:rsidR="00265214" w:rsidRPr="005F4A7C" w:rsidRDefault="00265214" w:rsidP="00925A6E">
      <w:pPr>
        <w:pStyle w:val="Style1"/>
        <w:widowControl/>
        <w:spacing w:before="5"/>
        <w:rPr>
          <w:sz w:val="20"/>
          <w:szCs w:val="20"/>
        </w:rPr>
      </w:pPr>
    </w:p>
    <w:sectPr w:rsidR="00265214" w:rsidRPr="005F4A7C" w:rsidSect="002618D3">
      <w:type w:val="continuous"/>
      <w:pgSz w:w="9354" w:h="13323"/>
      <w:pgMar w:top="1134" w:right="714" w:bottom="360" w:left="1021" w:header="708" w:footer="708" w:gutter="0"/>
      <w:cols w:num="2" w:space="23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suff w:val="nothing"/>
      <w:lvlText w:val="•"/>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lvl w:ilvl="0">
      <w:start w:val="1"/>
      <w:numFmt w:val="bullet"/>
      <w:suff w:val="nothing"/>
      <w:lvlText w:val="•"/>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lvl w:ilvl="0">
      <w:start w:val="1"/>
      <w:numFmt w:val="bullet"/>
      <w:suff w:val="nothing"/>
      <w:lvlText w:val="•"/>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lvl w:ilvl="0">
      <w:start w:val="1"/>
      <w:numFmt w:val="bullet"/>
      <w:suff w:val="nothing"/>
      <w:lvlText w:val="•"/>
      <w:lvlJc w:val="left"/>
      <w:pPr>
        <w:tabs>
          <w:tab w:val="num" w:pos="0"/>
        </w:tabs>
        <w:ind w:left="0" w:firstLine="0"/>
      </w:pPr>
      <w:rPr>
        <w:rFonts w:ascii="Times New Roman" w:hAnsi="Times New Roman" w:cs="Times New Roman"/>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multilevel"/>
    <w:tmpl w:val="00000006"/>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adjustLineHeightInTable/>
  </w:compat>
  <w:rsids>
    <w:rsidRoot w:val="004238CD"/>
    <w:rsid w:val="00006DA7"/>
    <w:rsid w:val="00020FE2"/>
    <w:rsid w:val="00033F99"/>
    <w:rsid w:val="0003529F"/>
    <w:rsid w:val="00041F87"/>
    <w:rsid w:val="000603F5"/>
    <w:rsid w:val="0006553F"/>
    <w:rsid w:val="00087D73"/>
    <w:rsid w:val="000A1F29"/>
    <w:rsid w:val="000A42F0"/>
    <w:rsid w:val="000C6F5E"/>
    <w:rsid w:val="0011011D"/>
    <w:rsid w:val="00141813"/>
    <w:rsid w:val="001442D5"/>
    <w:rsid w:val="001613BE"/>
    <w:rsid w:val="001760FE"/>
    <w:rsid w:val="001D28F2"/>
    <w:rsid w:val="001D71EE"/>
    <w:rsid w:val="00211C26"/>
    <w:rsid w:val="002251C1"/>
    <w:rsid w:val="00237851"/>
    <w:rsid w:val="00251724"/>
    <w:rsid w:val="002618D3"/>
    <w:rsid w:val="00265214"/>
    <w:rsid w:val="00276DFF"/>
    <w:rsid w:val="0028169F"/>
    <w:rsid w:val="002C753F"/>
    <w:rsid w:val="002E0191"/>
    <w:rsid w:val="003001B4"/>
    <w:rsid w:val="0030167B"/>
    <w:rsid w:val="003754A3"/>
    <w:rsid w:val="003A6086"/>
    <w:rsid w:val="003B5C92"/>
    <w:rsid w:val="003E56D4"/>
    <w:rsid w:val="003F5168"/>
    <w:rsid w:val="003F528D"/>
    <w:rsid w:val="004003EC"/>
    <w:rsid w:val="00412178"/>
    <w:rsid w:val="004238CD"/>
    <w:rsid w:val="00437495"/>
    <w:rsid w:val="00440CDB"/>
    <w:rsid w:val="004715AA"/>
    <w:rsid w:val="00476C98"/>
    <w:rsid w:val="004A7817"/>
    <w:rsid w:val="004B539E"/>
    <w:rsid w:val="004D5B69"/>
    <w:rsid w:val="004E18DF"/>
    <w:rsid w:val="004E7A88"/>
    <w:rsid w:val="00520EF8"/>
    <w:rsid w:val="00533820"/>
    <w:rsid w:val="005356CC"/>
    <w:rsid w:val="00542D5B"/>
    <w:rsid w:val="00584024"/>
    <w:rsid w:val="00591331"/>
    <w:rsid w:val="0059569A"/>
    <w:rsid w:val="005B545C"/>
    <w:rsid w:val="005C14FD"/>
    <w:rsid w:val="005D5EB5"/>
    <w:rsid w:val="005F128B"/>
    <w:rsid w:val="005F39CA"/>
    <w:rsid w:val="005F4A7C"/>
    <w:rsid w:val="00626305"/>
    <w:rsid w:val="0063620B"/>
    <w:rsid w:val="006401A9"/>
    <w:rsid w:val="0065074E"/>
    <w:rsid w:val="00671739"/>
    <w:rsid w:val="00673206"/>
    <w:rsid w:val="00693F14"/>
    <w:rsid w:val="006B0E66"/>
    <w:rsid w:val="006C3173"/>
    <w:rsid w:val="006C54D8"/>
    <w:rsid w:val="006C6567"/>
    <w:rsid w:val="006E7815"/>
    <w:rsid w:val="00715202"/>
    <w:rsid w:val="007377DC"/>
    <w:rsid w:val="00774334"/>
    <w:rsid w:val="00790F80"/>
    <w:rsid w:val="007A0C6E"/>
    <w:rsid w:val="007B2544"/>
    <w:rsid w:val="0082001C"/>
    <w:rsid w:val="00861578"/>
    <w:rsid w:val="00920BF3"/>
    <w:rsid w:val="00925A6E"/>
    <w:rsid w:val="00932ECC"/>
    <w:rsid w:val="00940002"/>
    <w:rsid w:val="00967755"/>
    <w:rsid w:val="00967E14"/>
    <w:rsid w:val="009750F7"/>
    <w:rsid w:val="00982108"/>
    <w:rsid w:val="009D70B4"/>
    <w:rsid w:val="009E50BA"/>
    <w:rsid w:val="009E6551"/>
    <w:rsid w:val="009F0477"/>
    <w:rsid w:val="009F64C7"/>
    <w:rsid w:val="00A17A58"/>
    <w:rsid w:val="00A21111"/>
    <w:rsid w:val="00A35D48"/>
    <w:rsid w:val="00A764AC"/>
    <w:rsid w:val="00A81279"/>
    <w:rsid w:val="00A9555C"/>
    <w:rsid w:val="00AB3FDE"/>
    <w:rsid w:val="00AC0156"/>
    <w:rsid w:val="00AD19D1"/>
    <w:rsid w:val="00AF7F53"/>
    <w:rsid w:val="00B43566"/>
    <w:rsid w:val="00B46552"/>
    <w:rsid w:val="00B46AB0"/>
    <w:rsid w:val="00B66021"/>
    <w:rsid w:val="00B762ED"/>
    <w:rsid w:val="00B863FE"/>
    <w:rsid w:val="00BB2C67"/>
    <w:rsid w:val="00BE415D"/>
    <w:rsid w:val="00BF7609"/>
    <w:rsid w:val="00C07428"/>
    <w:rsid w:val="00C132E3"/>
    <w:rsid w:val="00C21ABB"/>
    <w:rsid w:val="00C27735"/>
    <w:rsid w:val="00C35FD8"/>
    <w:rsid w:val="00C95634"/>
    <w:rsid w:val="00CA4661"/>
    <w:rsid w:val="00CB3BA6"/>
    <w:rsid w:val="00CD3580"/>
    <w:rsid w:val="00D119B6"/>
    <w:rsid w:val="00D6606D"/>
    <w:rsid w:val="00D973E8"/>
    <w:rsid w:val="00DD440F"/>
    <w:rsid w:val="00DF347E"/>
    <w:rsid w:val="00E214E3"/>
    <w:rsid w:val="00E5693D"/>
    <w:rsid w:val="00E82ED9"/>
    <w:rsid w:val="00E83AF1"/>
    <w:rsid w:val="00E902AB"/>
    <w:rsid w:val="00E93610"/>
    <w:rsid w:val="00E9680C"/>
    <w:rsid w:val="00ED474F"/>
    <w:rsid w:val="00F045CD"/>
    <w:rsid w:val="00F101AB"/>
    <w:rsid w:val="00F12DE9"/>
    <w:rsid w:val="00F34701"/>
    <w:rsid w:val="00F65C6A"/>
    <w:rsid w:val="00F83DF4"/>
    <w:rsid w:val="00FA3C64"/>
    <w:rsid w:val="00FB21BB"/>
    <w:rsid w:val="00FE3D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01C"/>
    <w:pPr>
      <w:widowControl w:val="0"/>
      <w:suppressAutoHyphens/>
      <w:autoSpaceDE w:val="0"/>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001C"/>
    <w:rPr>
      <w:color w:val="000080"/>
      <w:u w:val="single"/>
    </w:rPr>
  </w:style>
  <w:style w:type="character" w:customStyle="1" w:styleId="WW8NumSt1z0">
    <w:name w:val="WW8NumSt1z0"/>
    <w:rsid w:val="0082001C"/>
    <w:rPr>
      <w:rFonts w:ascii="Times New Roman" w:hAnsi="Times New Roman" w:cs="Times New Roman"/>
    </w:rPr>
  </w:style>
  <w:style w:type="character" w:customStyle="1" w:styleId="WW8NumSt2z0">
    <w:name w:val="WW8NumSt2z0"/>
    <w:rsid w:val="0082001C"/>
    <w:rPr>
      <w:rFonts w:ascii="Times New Roman" w:hAnsi="Times New Roman" w:cs="Times New Roman"/>
    </w:rPr>
  </w:style>
  <w:style w:type="character" w:customStyle="1" w:styleId="WW8NumSt3z0">
    <w:name w:val="WW8NumSt3z0"/>
    <w:rsid w:val="0082001C"/>
    <w:rPr>
      <w:rFonts w:ascii="Times New Roman" w:hAnsi="Times New Roman" w:cs="Times New Roman"/>
    </w:rPr>
  </w:style>
  <w:style w:type="character" w:customStyle="1" w:styleId="WW8NumSt4z0">
    <w:name w:val="WW8NumSt4z0"/>
    <w:rsid w:val="0082001C"/>
    <w:rPr>
      <w:rFonts w:ascii="Times New Roman" w:hAnsi="Times New Roman" w:cs="Times New Roman"/>
    </w:rPr>
  </w:style>
  <w:style w:type="character" w:customStyle="1" w:styleId="FontStyle17">
    <w:name w:val="Font Style17"/>
    <w:basedOn w:val="DefaultParagraphFont"/>
    <w:rsid w:val="0082001C"/>
    <w:rPr>
      <w:rFonts w:ascii="Times New Roman" w:hAnsi="Times New Roman" w:cs="Times New Roman"/>
      <w:b/>
      <w:bCs/>
      <w:sz w:val="28"/>
      <w:szCs w:val="28"/>
    </w:rPr>
  </w:style>
  <w:style w:type="character" w:customStyle="1" w:styleId="FontStyle18">
    <w:name w:val="Font Style18"/>
    <w:basedOn w:val="DefaultParagraphFont"/>
    <w:rsid w:val="0082001C"/>
    <w:rPr>
      <w:rFonts w:ascii="Times New Roman" w:hAnsi="Times New Roman" w:cs="Times New Roman"/>
      <w:b/>
      <w:bCs/>
      <w:sz w:val="22"/>
      <w:szCs w:val="22"/>
    </w:rPr>
  </w:style>
  <w:style w:type="character" w:customStyle="1" w:styleId="FontStyle19">
    <w:name w:val="Font Style19"/>
    <w:basedOn w:val="DefaultParagraphFont"/>
    <w:rsid w:val="0082001C"/>
    <w:rPr>
      <w:rFonts w:ascii="Times New Roman" w:hAnsi="Times New Roman" w:cs="Times New Roman"/>
      <w:b/>
      <w:bCs/>
      <w:sz w:val="14"/>
      <w:szCs w:val="14"/>
    </w:rPr>
  </w:style>
  <w:style w:type="character" w:customStyle="1" w:styleId="FontStyle20">
    <w:name w:val="Font Style20"/>
    <w:basedOn w:val="DefaultParagraphFont"/>
    <w:rsid w:val="0082001C"/>
    <w:rPr>
      <w:rFonts w:ascii="Times New Roman" w:hAnsi="Times New Roman" w:cs="Times New Roman"/>
      <w:sz w:val="14"/>
      <w:szCs w:val="14"/>
    </w:rPr>
  </w:style>
  <w:style w:type="character" w:customStyle="1" w:styleId="FontStyle21">
    <w:name w:val="Font Style21"/>
    <w:basedOn w:val="DefaultParagraphFont"/>
    <w:rsid w:val="0082001C"/>
    <w:rPr>
      <w:rFonts w:ascii="Arial" w:hAnsi="Arial" w:cs="Arial"/>
      <w:spacing w:val="30"/>
      <w:sz w:val="38"/>
      <w:szCs w:val="38"/>
    </w:rPr>
  </w:style>
  <w:style w:type="character" w:customStyle="1" w:styleId="FontStyle22">
    <w:name w:val="Font Style22"/>
    <w:basedOn w:val="DefaultParagraphFont"/>
    <w:rsid w:val="0082001C"/>
    <w:rPr>
      <w:rFonts w:ascii="Times New Roman" w:hAnsi="Times New Roman" w:cs="Times New Roman"/>
      <w:sz w:val="18"/>
      <w:szCs w:val="18"/>
    </w:rPr>
  </w:style>
  <w:style w:type="character" w:customStyle="1" w:styleId="FontStyle23">
    <w:name w:val="Font Style23"/>
    <w:basedOn w:val="DefaultParagraphFont"/>
    <w:rsid w:val="0082001C"/>
    <w:rPr>
      <w:rFonts w:ascii="Times New Roman" w:hAnsi="Times New Roman" w:cs="Times New Roman"/>
      <w:i/>
      <w:iCs/>
      <w:sz w:val="12"/>
      <w:szCs w:val="12"/>
    </w:rPr>
  </w:style>
  <w:style w:type="character" w:customStyle="1" w:styleId="FontStyle24">
    <w:name w:val="Font Style24"/>
    <w:basedOn w:val="DefaultParagraphFont"/>
    <w:rsid w:val="0082001C"/>
    <w:rPr>
      <w:rFonts w:ascii="Times New Roman" w:hAnsi="Times New Roman" w:cs="Times New Roman"/>
      <w:i/>
      <w:iCs/>
      <w:smallCaps/>
      <w:sz w:val="12"/>
      <w:szCs w:val="12"/>
    </w:rPr>
  </w:style>
  <w:style w:type="character" w:customStyle="1" w:styleId="FontStyle25">
    <w:name w:val="Font Style25"/>
    <w:basedOn w:val="DefaultParagraphFont"/>
    <w:rsid w:val="0082001C"/>
    <w:rPr>
      <w:rFonts w:ascii="Times New Roman" w:hAnsi="Times New Roman" w:cs="Times New Roman"/>
      <w:i/>
      <w:iCs/>
      <w:sz w:val="24"/>
      <w:szCs w:val="24"/>
    </w:rPr>
  </w:style>
  <w:style w:type="character" w:customStyle="1" w:styleId="FontStyle26">
    <w:name w:val="Font Style26"/>
    <w:basedOn w:val="DefaultParagraphFont"/>
    <w:rsid w:val="0082001C"/>
    <w:rPr>
      <w:rFonts w:ascii="Arial" w:hAnsi="Arial" w:cs="Arial"/>
      <w:b/>
      <w:bCs/>
      <w:sz w:val="14"/>
      <w:szCs w:val="14"/>
    </w:rPr>
  </w:style>
  <w:style w:type="character" w:customStyle="1" w:styleId="FontStyle27">
    <w:name w:val="Font Style27"/>
    <w:basedOn w:val="DefaultParagraphFont"/>
    <w:rsid w:val="0082001C"/>
    <w:rPr>
      <w:rFonts w:ascii="Times New Roman" w:hAnsi="Times New Roman" w:cs="Times New Roman"/>
      <w:sz w:val="12"/>
      <w:szCs w:val="12"/>
    </w:rPr>
  </w:style>
  <w:style w:type="character" w:customStyle="1" w:styleId="FontStyle28">
    <w:name w:val="Font Style28"/>
    <w:basedOn w:val="DefaultParagraphFont"/>
    <w:rsid w:val="0082001C"/>
    <w:rPr>
      <w:rFonts w:ascii="Times New Roman" w:hAnsi="Times New Roman" w:cs="Times New Roman"/>
      <w:sz w:val="10"/>
      <w:szCs w:val="10"/>
    </w:rPr>
  </w:style>
  <w:style w:type="character" w:customStyle="1" w:styleId="FontStyle29">
    <w:name w:val="Font Style29"/>
    <w:basedOn w:val="DefaultParagraphFont"/>
    <w:rsid w:val="0082001C"/>
    <w:rPr>
      <w:rFonts w:ascii="Times New Roman" w:hAnsi="Times New Roman" w:cs="Times New Roman"/>
      <w:smallCaps/>
      <w:sz w:val="26"/>
      <w:szCs w:val="26"/>
    </w:rPr>
  </w:style>
  <w:style w:type="character" w:customStyle="1" w:styleId="FontStyle30">
    <w:name w:val="Font Style30"/>
    <w:basedOn w:val="DefaultParagraphFont"/>
    <w:rsid w:val="0082001C"/>
    <w:rPr>
      <w:rFonts w:ascii="Times New Roman" w:hAnsi="Times New Roman" w:cs="Times New Roman"/>
      <w:i/>
      <w:iCs/>
      <w:sz w:val="18"/>
      <w:szCs w:val="18"/>
    </w:rPr>
  </w:style>
  <w:style w:type="character" w:customStyle="1" w:styleId="FontStyle31">
    <w:name w:val="Font Style31"/>
    <w:basedOn w:val="DefaultParagraphFont"/>
    <w:rsid w:val="0082001C"/>
    <w:rPr>
      <w:rFonts w:ascii="Times New Roman" w:hAnsi="Times New Roman" w:cs="Times New Roman"/>
      <w:b/>
      <w:bCs/>
      <w:sz w:val="20"/>
      <w:szCs w:val="20"/>
    </w:rPr>
  </w:style>
  <w:style w:type="character" w:customStyle="1" w:styleId="FontStyle32">
    <w:name w:val="Font Style32"/>
    <w:basedOn w:val="DefaultParagraphFont"/>
    <w:rsid w:val="0082001C"/>
    <w:rPr>
      <w:rFonts w:ascii="Times New Roman" w:hAnsi="Times New Roman" w:cs="Times New Roman"/>
      <w:sz w:val="20"/>
      <w:szCs w:val="20"/>
    </w:rPr>
  </w:style>
  <w:style w:type="paragraph" w:styleId="BodyText">
    <w:name w:val="Body Text"/>
    <w:basedOn w:val="Normal"/>
    <w:rsid w:val="0082001C"/>
    <w:pPr>
      <w:spacing w:after="120"/>
    </w:pPr>
  </w:style>
  <w:style w:type="paragraph" w:customStyle="1" w:styleId="Balk">
    <w:name w:val="Başlık"/>
    <w:basedOn w:val="Normal"/>
    <w:rsid w:val="0082001C"/>
    <w:pPr>
      <w:suppressLineNumbers/>
      <w:spacing w:before="120" w:after="120"/>
    </w:pPr>
    <w:rPr>
      <w:i/>
      <w:iCs/>
    </w:rPr>
  </w:style>
  <w:style w:type="paragraph" w:styleId="Title">
    <w:name w:val="Title"/>
    <w:basedOn w:val="Balk"/>
    <w:next w:val="Subtitle"/>
    <w:qFormat/>
    <w:rsid w:val="0082001C"/>
  </w:style>
  <w:style w:type="paragraph" w:styleId="Subtitle">
    <w:name w:val="Subtitle"/>
    <w:basedOn w:val="Balk"/>
    <w:next w:val="BodyText"/>
    <w:qFormat/>
    <w:rsid w:val="0082001C"/>
    <w:pPr>
      <w:jc w:val="center"/>
    </w:pPr>
    <w:rPr>
      <w:sz w:val="28"/>
      <w:szCs w:val="28"/>
    </w:rPr>
  </w:style>
  <w:style w:type="paragraph" w:styleId="List">
    <w:name w:val="List"/>
    <w:basedOn w:val="BodyText"/>
    <w:rsid w:val="0082001C"/>
  </w:style>
  <w:style w:type="paragraph" w:customStyle="1" w:styleId="Dizin">
    <w:name w:val="Dizin"/>
    <w:basedOn w:val="Normal"/>
    <w:rsid w:val="0082001C"/>
    <w:pPr>
      <w:suppressLineNumbers/>
    </w:pPr>
  </w:style>
  <w:style w:type="paragraph" w:customStyle="1" w:styleId="Style1">
    <w:name w:val="Style1"/>
    <w:basedOn w:val="Normal"/>
    <w:rsid w:val="0082001C"/>
    <w:pPr>
      <w:jc w:val="both"/>
    </w:pPr>
  </w:style>
  <w:style w:type="paragraph" w:customStyle="1" w:styleId="Style2">
    <w:name w:val="Style2"/>
    <w:basedOn w:val="Normal"/>
    <w:rsid w:val="0082001C"/>
  </w:style>
  <w:style w:type="paragraph" w:customStyle="1" w:styleId="Style3">
    <w:name w:val="Style3"/>
    <w:basedOn w:val="Normal"/>
    <w:rsid w:val="0082001C"/>
  </w:style>
  <w:style w:type="paragraph" w:customStyle="1" w:styleId="Style4">
    <w:name w:val="Style4"/>
    <w:basedOn w:val="Normal"/>
    <w:rsid w:val="0082001C"/>
    <w:pPr>
      <w:spacing w:line="240" w:lineRule="exact"/>
      <w:jc w:val="both"/>
    </w:pPr>
  </w:style>
  <w:style w:type="paragraph" w:customStyle="1" w:styleId="Style5">
    <w:name w:val="Style5"/>
    <w:basedOn w:val="Normal"/>
    <w:rsid w:val="0082001C"/>
    <w:pPr>
      <w:spacing w:line="250" w:lineRule="exact"/>
    </w:pPr>
  </w:style>
  <w:style w:type="paragraph" w:customStyle="1" w:styleId="Style6">
    <w:name w:val="Style6"/>
    <w:basedOn w:val="Normal"/>
    <w:rsid w:val="0082001C"/>
    <w:pPr>
      <w:spacing w:line="216" w:lineRule="exact"/>
      <w:jc w:val="both"/>
    </w:pPr>
  </w:style>
  <w:style w:type="paragraph" w:customStyle="1" w:styleId="Style7">
    <w:name w:val="Style7"/>
    <w:basedOn w:val="Normal"/>
    <w:rsid w:val="0082001C"/>
  </w:style>
  <w:style w:type="paragraph" w:customStyle="1" w:styleId="Style8">
    <w:name w:val="Style8"/>
    <w:basedOn w:val="Normal"/>
    <w:rsid w:val="0082001C"/>
    <w:pPr>
      <w:spacing w:line="240" w:lineRule="exact"/>
      <w:jc w:val="both"/>
    </w:pPr>
  </w:style>
  <w:style w:type="paragraph" w:customStyle="1" w:styleId="Style9">
    <w:name w:val="Style9"/>
    <w:basedOn w:val="Normal"/>
    <w:rsid w:val="0082001C"/>
  </w:style>
  <w:style w:type="paragraph" w:customStyle="1" w:styleId="Style10">
    <w:name w:val="Style10"/>
    <w:basedOn w:val="Normal"/>
    <w:rsid w:val="0082001C"/>
  </w:style>
  <w:style w:type="paragraph" w:customStyle="1" w:styleId="Style11">
    <w:name w:val="Style11"/>
    <w:basedOn w:val="Normal"/>
    <w:rsid w:val="0082001C"/>
  </w:style>
  <w:style w:type="paragraph" w:customStyle="1" w:styleId="Style12">
    <w:name w:val="Style12"/>
    <w:basedOn w:val="Normal"/>
    <w:rsid w:val="0082001C"/>
  </w:style>
  <w:style w:type="paragraph" w:customStyle="1" w:styleId="Style13">
    <w:name w:val="Style13"/>
    <w:basedOn w:val="Normal"/>
    <w:rsid w:val="0082001C"/>
    <w:pPr>
      <w:spacing w:line="485" w:lineRule="exact"/>
    </w:pPr>
  </w:style>
  <w:style w:type="paragraph" w:customStyle="1" w:styleId="Style14">
    <w:name w:val="Style14"/>
    <w:basedOn w:val="Normal"/>
    <w:rsid w:val="0082001C"/>
  </w:style>
  <w:style w:type="paragraph" w:customStyle="1" w:styleId="Style15">
    <w:name w:val="Style15"/>
    <w:basedOn w:val="Normal"/>
    <w:rsid w:val="0082001C"/>
    <w:pPr>
      <w:jc w:val="center"/>
    </w:pPr>
  </w:style>
  <w:style w:type="paragraph" w:styleId="BalloonText">
    <w:name w:val="Balloon Text"/>
    <w:basedOn w:val="Normal"/>
    <w:link w:val="BalloonTextChar"/>
    <w:uiPriority w:val="99"/>
    <w:semiHidden/>
    <w:unhideWhenUsed/>
    <w:rsid w:val="002618D3"/>
    <w:rPr>
      <w:rFonts w:ascii="Tahoma" w:hAnsi="Tahoma" w:cs="Tahoma"/>
      <w:sz w:val="16"/>
      <w:szCs w:val="16"/>
    </w:rPr>
  </w:style>
  <w:style w:type="character" w:customStyle="1" w:styleId="BalloonTextChar">
    <w:name w:val="Balloon Text Char"/>
    <w:basedOn w:val="DefaultParagraphFont"/>
    <w:link w:val="BalloonText"/>
    <w:uiPriority w:val="99"/>
    <w:semiHidden/>
    <w:rsid w:val="002618D3"/>
    <w:rPr>
      <w:rFonts w:ascii="Tahoma" w:hAnsi="Tahoma" w:cs="Tahoma"/>
      <w:sz w:val="16"/>
      <w:szCs w:val="16"/>
      <w:lang w:eastAsia="ar-SA"/>
    </w:rPr>
  </w:style>
  <w:style w:type="paragraph" w:styleId="NormalWeb">
    <w:name w:val="Normal (Web)"/>
    <w:basedOn w:val="Normal"/>
    <w:uiPriority w:val="99"/>
    <w:semiHidden/>
    <w:unhideWhenUsed/>
    <w:rsid w:val="005F128B"/>
    <w:pPr>
      <w:widowControl/>
      <w:suppressAutoHyphens w:val="0"/>
      <w:autoSpaceDE/>
      <w:spacing w:before="100" w:beforeAutospacing="1" w:after="100" w:afterAutospacing="1"/>
    </w:pPr>
    <w:rPr>
      <w:rFonts w:ascii="Times" w:hAnsi="Times"/>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32192029">
      <w:bodyDiv w:val="1"/>
      <w:marLeft w:val="0"/>
      <w:marRight w:val="0"/>
      <w:marTop w:val="0"/>
      <w:marBottom w:val="0"/>
      <w:divBdr>
        <w:top w:val="none" w:sz="0" w:space="0" w:color="auto"/>
        <w:left w:val="none" w:sz="0" w:space="0" w:color="auto"/>
        <w:bottom w:val="none" w:sz="0" w:space="0" w:color="auto"/>
        <w:right w:val="none" w:sz="0" w:space="0" w:color="auto"/>
      </w:divBdr>
      <w:divsChild>
        <w:div w:id="1177959824">
          <w:marLeft w:val="0"/>
          <w:marRight w:val="0"/>
          <w:marTop w:val="0"/>
          <w:marBottom w:val="0"/>
          <w:divBdr>
            <w:top w:val="none" w:sz="0" w:space="0" w:color="auto"/>
            <w:left w:val="none" w:sz="0" w:space="0" w:color="auto"/>
            <w:bottom w:val="none" w:sz="0" w:space="0" w:color="auto"/>
            <w:right w:val="none" w:sz="0" w:space="0" w:color="auto"/>
          </w:divBdr>
          <w:divsChild>
            <w:div w:id="347291024">
              <w:marLeft w:val="0"/>
              <w:marRight w:val="0"/>
              <w:marTop w:val="0"/>
              <w:marBottom w:val="0"/>
              <w:divBdr>
                <w:top w:val="none" w:sz="0" w:space="0" w:color="auto"/>
                <w:left w:val="none" w:sz="0" w:space="0" w:color="auto"/>
                <w:bottom w:val="none" w:sz="0" w:space="0" w:color="auto"/>
                <w:right w:val="none" w:sz="0" w:space="0" w:color="auto"/>
              </w:divBdr>
              <w:divsChild>
                <w:div w:id="8861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rif.bahtiyar@provus.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rtarangil@itu.edu.tr" TargetMode="External"/><Relationship Id="rId5" Type="http://schemas.openxmlformats.org/officeDocument/2006/relationships/hyperlink" Target="mailto:aladagc@itu.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Erkin Can</dc:creator>
  <cp:lastModifiedBy>Şerif BAHTİYAR</cp:lastModifiedBy>
  <cp:revision>2</cp:revision>
  <cp:lastPrinted>1900-12-31T22:03:00Z</cp:lastPrinted>
  <dcterms:created xsi:type="dcterms:W3CDTF">2013-12-29T11:13:00Z</dcterms:created>
  <dcterms:modified xsi:type="dcterms:W3CDTF">2013-12-29T11:13:00Z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lpwstr>-358548960</vt:lpwstr>
  </property>
</Properties>
</file>